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5DE" w14:textId="77777777" w:rsidR="00E56460" w:rsidRPr="00842BB6" w:rsidRDefault="00E56460" w:rsidP="00E56460">
      <w:pPr>
        <w:jc w:val="center"/>
        <w:rPr>
          <w:rFonts w:ascii="Times New Roman" w:hAnsi="Times New Roman" w:cs="Times New Roman"/>
          <w:b/>
          <w:bCs/>
          <w:color w:val="000000" w:themeColor="text1"/>
          <w:sz w:val="22"/>
          <w:szCs w:val="22"/>
          <w:u w:val="single"/>
        </w:rPr>
      </w:pPr>
      <w:r w:rsidRPr="00842BB6">
        <w:rPr>
          <w:rFonts w:ascii="Times New Roman" w:hAnsi="Times New Roman" w:cs="Times New Roman"/>
          <w:b/>
          <w:bCs/>
          <w:color w:val="000000" w:themeColor="text1"/>
          <w:sz w:val="22"/>
          <w:szCs w:val="22"/>
          <w:u w:val="single"/>
        </w:rPr>
        <w:t xml:space="preserve">Le Pacte Dutreil : un outil pour sécuriser et optimiser la transmission d’entreprises familiales. </w:t>
      </w:r>
    </w:p>
    <w:p w14:paraId="2F7851C5" w14:textId="77777777" w:rsidR="00E56460" w:rsidRPr="00842BB6" w:rsidRDefault="00E56460" w:rsidP="00E56460">
      <w:p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Par Lucas BOUMENDIL, Yanis BANNOUR-LECOCQ et MAXENCE MAIRE</w:t>
      </w:r>
    </w:p>
    <w:p w14:paraId="35E5D087" w14:textId="77777777" w:rsidR="00E56460" w:rsidRPr="00842BB6" w:rsidRDefault="00E56460" w:rsidP="00E56460">
      <w:pPr>
        <w:jc w:val="both"/>
        <w:rPr>
          <w:rFonts w:ascii="Times New Roman" w:hAnsi="Times New Roman" w:cs="Times New Roman"/>
          <w:b/>
          <w:bCs/>
          <w:color w:val="000000" w:themeColor="text1"/>
          <w:sz w:val="22"/>
          <w:szCs w:val="22"/>
          <w:u w:val="single"/>
        </w:rPr>
      </w:pPr>
      <w:r w:rsidRPr="00842BB6">
        <w:rPr>
          <w:rFonts w:ascii="Times New Roman" w:hAnsi="Times New Roman" w:cs="Times New Roman"/>
          <w:b/>
          <w:bCs/>
          <w:color w:val="000000" w:themeColor="text1"/>
          <w:sz w:val="22"/>
          <w:szCs w:val="22"/>
          <w:u w:val="single"/>
        </w:rPr>
        <w:t>Définition du Pacte Dutreil.</w:t>
      </w:r>
    </w:p>
    <w:p w14:paraId="4C7D9C57" w14:textId="77777777" w:rsidR="00E56460" w:rsidRPr="00842BB6" w:rsidRDefault="00E56460" w:rsidP="00E56460">
      <w:pPr>
        <w:pStyle w:val="Paragraphedeliste"/>
        <w:numPr>
          <w:ilvl w:val="0"/>
          <w:numId w:val="1"/>
        </w:num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Le Pacte Dutreil est un dispositif d’exonération à hauteur de 75% des droits de mutation à titre gratuit perçus lors de la transmission d’une entreprise française. </w:t>
      </w:r>
    </w:p>
    <w:p w14:paraId="09E39285" w14:textId="77777777" w:rsidR="00E56460" w:rsidRPr="00842BB6" w:rsidRDefault="00E56460" w:rsidP="00E56460">
      <w:pPr>
        <w:pStyle w:val="Paragraphedeliste"/>
        <w:numPr>
          <w:ilvl w:val="0"/>
          <w:numId w:val="1"/>
        </w:num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En d’autres termes, </w:t>
      </w:r>
      <w:r w:rsidRPr="00ED7FAD">
        <w:rPr>
          <w:rFonts w:ascii="Times New Roman" w:hAnsi="Times New Roman" w:cs="Times New Roman"/>
          <w:color w:val="000000" w:themeColor="text1"/>
          <w:sz w:val="22"/>
          <w:szCs w:val="22"/>
        </w:rPr>
        <w:t>il s’agit d’un dispositif particulièrement avantageux puisqu’il allège de manière significative l’imposition applicable à la transmission d’une entreprise française.</w:t>
      </w:r>
    </w:p>
    <w:p w14:paraId="7A78B4C8" w14:textId="77777777" w:rsidR="00E56460" w:rsidRPr="00842BB6" w:rsidRDefault="00E56460" w:rsidP="00E56460">
      <w:pPr>
        <w:pStyle w:val="Paragraphedeliste"/>
        <w:numPr>
          <w:ilvl w:val="0"/>
          <w:numId w:val="1"/>
        </w:num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Ce dispositif montre que l’État veut encourager la transmission d’entreprises françaises et éviter que ces dernières soient rachetées par des investisseurs étrangers.</w:t>
      </w:r>
    </w:p>
    <w:p w14:paraId="03BC4CE7" w14:textId="77777777" w:rsidR="00E56460" w:rsidRPr="00842BB6" w:rsidRDefault="00E56460" w:rsidP="00E56460">
      <w:pPr>
        <w:pStyle w:val="Paragraphedeliste"/>
        <w:numPr>
          <w:ilvl w:val="0"/>
          <w:numId w:val="1"/>
        </w:numPr>
        <w:jc w:val="both"/>
        <w:rPr>
          <w:rFonts w:ascii="Times New Roman" w:hAnsi="Times New Roman" w:cs="Times New Roman"/>
          <w:i/>
          <w:iCs/>
          <w:color w:val="000000" w:themeColor="text1"/>
          <w:sz w:val="22"/>
          <w:szCs w:val="22"/>
        </w:rPr>
      </w:pPr>
      <w:r w:rsidRPr="00842BB6">
        <w:rPr>
          <w:rFonts w:ascii="Times New Roman" w:hAnsi="Times New Roman" w:cs="Times New Roman"/>
          <w:color w:val="000000" w:themeColor="text1"/>
          <w:sz w:val="22"/>
          <w:szCs w:val="22"/>
        </w:rPr>
        <w:t>Il a été instauré par une loi du 1</w:t>
      </w:r>
      <w:r w:rsidRPr="00842BB6">
        <w:rPr>
          <w:rFonts w:ascii="Times New Roman" w:hAnsi="Times New Roman" w:cs="Times New Roman"/>
          <w:color w:val="000000" w:themeColor="text1"/>
          <w:sz w:val="22"/>
          <w:szCs w:val="22"/>
          <w:vertAlign w:val="superscript"/>
        </w:rPr>
        <w:t>er</w:t>
      </w:r>
      <w:r w:rsidRPr="00842BB6">
        <w:rPr>
          <w:rFonts w:ascii="Times New Roman" w:hAnsi="Times New Roman" w:cs="Times New Roman"/>
          <w:color w:val="000000" w:themeColor="text1"/>
          <w:sz w:val="22"/>
          <w:szCs w:val="22"/>
        </w:rPr>
        <w:t xml:space="preserve"> août 2003 et est aujourd’hui prévu aux articles 787 B et 787 C du Code Général des Impôts (CGI) </w:t>
      </w:r>
    </w:p>
    <w:p w14:paraId="69DEF123" w14:textId="77777777" w:rsidR="00E56460" w:rsidRPr="00842BB6" w:rsidRDefault="00E56460" w:rsidP="00E56460">
      <w:pPr>
        <w:jc w:val="both"/>
        <w:rPr>
          <w:rFonts w:ascii="Times New Roman" w:hAnsi="Times New Roman" w:cs="Times New Roman"/>
          <w:b/>
          <w:bCs/>
          <w:color w:val="000000" w:themeColor="text1"/>
          <w:sz w:val="22"/>
          <w:szCs w:val="22"/>
          <w:u w:val="single"/>
        </w:rPr>
      </w:pPr>
      <w:r w:rsidRPr="00842BB6">
        <w:rPr>
          <w:rFonts w:ascii="Times New Roman" w:hAnsi="Times New Roman" w:cs="Times New Roman"/>
          <w:b/>
          <w:bCs/>
          <w:color w:val="000000" w:themeColor="text1"/>
          <w:sz w:val="22"/>
          <w:szCs w:val="22"/>
          <w:u w:val="single"/>
        </w:rPr>
        <w:t>Les évènements concernés : la transmission d’entreprises familiales exerçant une activité opérationnelle.</w:t>
      </w:r>
    </w:p>
    <w:p w14:paraId="28D5C6E6" w14:textId="77777777" w:rsidR="00E56460" w:rsidRPr="00842BB6" w:rsidRDefault="00E56460" w:rsidP="00E56460">
      <w:pPr>
        <w:ind w:firstLine="708"/>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Le Pacte Dutreil permet aux chefs d’entreprise de transmettre leur société à titre gratuit (donation ou succession) tout en réduisant la fiscalité pour leurs héritiers ou donataires. Il s’applique aux entreprises individuelles et aux sociétés, exerçant une activité opérationnelle, c’est-à-dire une activité qui </w:t>
      </w:r>
      <w:r w:rsidRPr="00842BB6">
        <w:rPr>
          <w:rStyle w:val="lev"/>
          <w:rFonts w:ascii="Times New Roman" w:hAnsi="Times New Roman" w:cs="Times New Roman"/>
          <w:b w:val="0"/>
          <w:bCs w:val="0"/>
          <w:color w:val="000000" w:themeColor="text1"/>
          <w:sz w:val="22"/>
          <w:szCs w:val="22"/>
        </w:rPr>
        <w:t>produit des biens ou des services, vend ou rend un service concret</w:t>
      </w:r>
      <w:r w:rsidRPr="00842BB6">
        <w:rPr>
          <w:rStyle w:val="lev"/>
          <w:rFonts w:ascii="Times New Roman" w:hAnsi="Times New Roman" w:cs="Times New Roman"/>
          <w:color w:val="000000" w:themeColor="text1"/>
          <w:sz w:val="22"/>
          <w:szCs w:val="22"/>
        </w:rPr>
        <w:t xml:space="preserve">, </w:t>
      </w:r>
      <w:r w:rsidRPr="00842BB6">
        <w:rPr>
          <w:rFonts w:ascii="Times New Roman" w:hAnsi="Times New Roman" w:cs="Times New Roman"/>
          <w:color w:val="000000" w:themeColor="text1"/>
          <w:sz w:val="22"/>
          <w:szCs w:val="22"/>
        </w:rPr>
        <w:t xml:space="preserve">comme une </w:t>
      </w:r>
      <w:r w:rsidRPr="00842BB6">
        <w:rPr>
          <w:rStyle w:val="lev"/>
          <w:rFonts w:ascii="Times New Roman" w:hAnsi="Times New Roman" w:cs="Times New Roman"/>
          <w:b w:val="0"/>
          <w:bCs w:val="0"/>
          <w:color w:val="000000" w:themeColor="text1"/>
          <w:sz w:val="22"/>
          <w:szCs w:val="22"/>
        </w:rPr>
        <w:t>entreprise de plomberie</w:t>
      </w:r>
      <w:r w:rsidRPr="00842BB6">
        <w:rPr>
          <w:rFonts w:ascii="Times New Roman" w:hAnsi="Times New Roman" w:cs="Times New Roman"/>
          <w:color w:val="000000" w:themeColor="text1"/>
          <w:sz w:val="22"/>
          <w:szCs w:val="22"/>
        </w:rPr>
        <w:t xml:space="preserve">. En revanche, </w:t>
      </w:r>
      <w:r w:rsidRPr="00842BB6">
        <w:rPr>
          <w:rStyle w:val="lev"/>
          <w:rFonts w:ascii="Times New Roman" w:hAnsi="Times New Roman" w:cs="Times New Roman"/>
          <w:b w:val="0"/>
          <w:bCs w:val="0"/>
          <w:color w:val="000000" w:themeColor="text1"/>
          <w:sz w:val="22"/>
          <w:szCs w:val="22"/>
        </w:rPr>
        <w:t>sont exclues les activités non opérationnelles</w:t>
      </w:r>
      <w:r w:rsidRPr="00842BB6">
        <w:rPr>
          <w:rFonts w:ascii="Times New Roman" w:hAnsi="Times New Roman" w:cs="Times New Roman"/>
          <w:color w:val="000000" w:themeColor="text1"/>
          <w:sz w:val="22"/>
          <w:szCs w:val="22"/>
        </w:rPr>
        <w:t xml:space="preserve">, </w:t>
      </w:r>
      <w:proofErr w:type="gramStart"/>
      <w:r w:rsidRPr="00842BB6">
        <w:rPr>
          <w:rFonts w:ascii="Times New Roman" w:hAnsi="Times New Roman" w:cs="Times New Roman"/>
          <w:color w:val="000000" w:themeColor="text1"/>
          <w:sz w:val="22"/>
          <w:szCs w:val="22"/>
        </w:rPr>
        <w:t>comme par exemple</w:t>
      </w:r>
      <w:proofErr w:type="gramEnd"/>
      <w:r w:rsidRPr="00842BB6">
        <w:rPr>
          <w:rFonts w:ascii="Times New Roman" w:hAnsi="Times New Roman" w:cs="Times New Roman"/>
          <w:color w:val="000000" w:themeColor="text1"/>
          <w:sz w:val="22"/>
          <w:szCs w:val="22"/>
        </w:rPr>
        <w:t xml:space="preserve"> une société qui se contente de gérer des immeubles ou des placements financiers.</w:t>
      </w:r>
    </w:p>
    <w:p w14:paraId="2C3C30B6" w14:textId="77777777" w:rsidR="00E56460" w:rsidRPr="00842BB6" w:rsidRDefault="00E56460" w:rsidP="00E56460">
      <w:pPr>
        <w:jc w:val="both"/>
        <w:rPr>
          <w:rFonts w:ascii="Times New Roman" w:hAnsi="Times New Roman" w:cs="Times New Roman"/>
          <w:color w:val="000000" w:themeColor="text1"/>
          <w:sz w:val="22"/>
          <w:szCs w:val="22"/>
        </w:rPr>
      </w:pPr>
      <w:r w:rsidRPr="00842BB6">
        <w:rPr>
          <w:rFonts w:ascii="Times New Roman" w:hAnsi="Times New Roman" w:cs="Times New Roman"/>
          <w:b/>
          <w:bCs/>
          <w:color w:val="000000" w:themeColor="text1"/>
          <w:sz w:val="22"/>
          <w:szCs w:val="22"/>
          <w:u w:val="single"/>
        </w:rPr>
        <w:t>Les conditions à respecter pour bénéficier du Pacte Dutreil.</w:t>
      </w:r>
    </w:p>
    <w:p w14:paraId="1C2570B7" w14:textId="77777777" w:rsidR="00E56460" w:rsidRPr="00842BB6" w:rsidRDefault="00E56460" w:rsidP="00E56460">
      <w:pPr>
        <w:pStyle w:val="Paragraphedeliste"/>
        <w:numPr>
          <w:ilvl w:val="0"/>
          <w:numId w:val="3"/>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La nature de l’activité de l’entreprise transmise doit être opérationnelle.</w:t>
      </w:r>
    </w:p>
    <w:p w14:paraId="6361D19A" w14:textId="77777777" w:rsidR="00E56460" w:rsidRPr="00842BB6" w:rsidRDefault="00E56460" w:rsidP="00E56460">
      <w:p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Attention, toutes les entreprises ne sont pas éligibles au Pacte Dutreil. En effet, pour que la transmission de cette dernière bénéficie d’une exonération de son imposition, elle doit exercer une activité opérationnelle. Mais qu’est-ce que le dispositif entend par ‘opérationnelle’ ? </w:t>
      </w:r>
    </w:p>
    <w:p w14:paraId="3AB2F8D5" w14:textId="77777777" w:rsidR="00E56460" w:rsidRPr="00842BB6" w:rsidRDefault="00E56460" w:rsidP="00E56460">
      <w:pPr>
        <w:pStyle w:val="Paragraphedeliste"/>
        <w:numPr>
          <w:ilvl w:val="0"/>
          <w:numId w:val="2"/>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 xml:space="preserve">L’activité d’une société peut être opérationnelle par nature. </w:t>
      </w:r>
    </w:p>
    <w:p w14:paraId="7F00CED4"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Selon la loi, les entreprises exerçant une activité dite ‘ICAAL’ (Industrielle, Commerciale, Artisanale, Agricole et Libérale) sont éligibles au Pacte </w:t>
      </w:r>
      <w:r w:rsidRPr="00ED7FAD">
        <w:rPr>
          <w:rFonts w:ascii="Times New Roman" w:hAnsi="Times New Roman" w:cs="Times New Roman"/>
          <w:color w:val="000000" w:themeColor="text1"/>
          <w:sz w:val="22"/>
          <w:szCs w:val="22"/>
        </w:rPr>
        <w:t>Dutreil. Par</w:t>
      </w:r>
      <w:r w:rsidRPr="00842BB6">
        <w:rPr>
          <w:rFonts w:ascii="Times New Roman" w:hAnsi="Times New Roman" w:cs="Times New Roman"/>
          <w:color w:val="000000" w:themeColor="text1"/>
          <w:sz w:val="22"/>
          <w:szCs w:val="22"/>
        </w:rPr>
        <w:t xml:space="preserve"> exemple, et comme démontré précédemment, une entreprise de plomberie (artisanale), sera éligible au Pacte Dutreil, alors qu’une société d’investissements ne sera pas éligible.</w:t>
      </w:r>
    </w:p>
    <w:p w14:paraId="5D0B97D8" w14:textId="77777777" w:rsidR="00E56460" w:rsidRPr="00842BB6" w:rsidRDefault="00E56460" w:rsidP="00E56460">
      <w:pPr>
        <w:pStyle w:val="Paragraphedeliste"/>
        <w:numPr>
          <w:ilvl w:val="0"/>
          <w:numId w:val="2"/>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Une holding dite ‘animatrice de groupe’ peut être considérée comme opérationnelle.</w:t>
      </w:r>
    </w:p>
    <w:p w14:paraId="20CD2AD6" w14:textId="5985FA83"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La loi exclut du champ d’application du Pacte Dutreil les sociétés considérées comme des holding ‘pures’ (qui ne fait rien d’autre que détenir des titres). Mais certaines holdings peuvent être qualifiées d’opérationnelles : les holding ‘animatrices de groupe’. Ces holdings détiennent des titres </w:t>
      </w:r>
      <w:r w:rsidRPr="00842BB6">
        <w:rPr>
          <w:rFonts w:ascii="Times New Roman" w:hAnsi="Times New Roman" w:cs="Times New Roman"/>
          <w:b/>
          <w:bCs/>
          <w:color w:val="000000" w:themeColor="text1"/>
          <w:sz w:val="22"/>
          <w:szCs w:val="22"/>
        </w:rPr>
        <w:t xml:space="preserve">et </w:t>
      </w:r>
      <w:r w:rsidRPr="00842BB6">
        <w:rPr>
          <w:rFonts w:ascii="Times New Roman" w:hAnsi="Times New Roman" w:cs="Times New Roman"/>
          <w:color w:val="000000" w:themeColor="text1"/>
          <w:sz w:val="22"/>
          <w:szCs w:val="22"/>
        </w:rPr>
        <w:t xml:space="preserve">participent activement à la conduite du groupe et à la définition de stratégies. </w:t>
      </w:r>
      <w:r w:rsidR="00CC7E8E" w:rsidRPr="00842BB6">
        <w:rPr>
          <w:rFonts w:ascii="Times New Roman" w:hAnsi="Times New Roman" w:cs="Times New Roman"/>
          <w:color w:val="000000" w:themeColor="text1"/>
          <w:sz w:val="22"/>
          <w:szCs w:val="22"/>
        </w:rPr>
        <w:t>Elles peuvent</w:t>
      </w:r>
      <w:r w:rsidRPr="00842BB6">
        <w:rPr>
          <w:rFonts w:ascii="Times New Roman" w:hAnsi="Times New Roman" w:cs="Times New Roman"/>
          <w:color w:val="000000" w:themeColor="text1"/>
          <w:sz w:val="22"/>
          <w:szCs w:val="22"/>
        </w:rPr>
        <w:t xml:space="preserve"> alors bénéficier du pacte. Cette participation peut notamment être prouvée par la fourniture de services réguliers aux sociétés qu’elle contrôle. </w:t>
      </w:r>
    </w:p>
    <w:p w14:paraId="79F126C2"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Par exemple, une holding qui possède plusieurs magasins de vêtements et qui </w:t>
      </w:r>
      <w:r w:rsidRPr="00842BB6">
        <w:rPr>
          <w:rStyle w:val="lev"/>
          <w:rFonts w:ascii="Times New Roman" w:hAnsi="Times New Roman" w:cs="Times New Roman"/>
          <w:b w:val="0"/>
          <w:bCs w:val="0"/>
          <w:color w:val="000000" w:themeColor="text1"/>
          <w:sz w:val="22"/>
          <w:szCs w:val="22"/>
        </w:rPr>
        <w:t>organise les achats, la communication et la stratégie commerciale</w:t>
      </w:r>
      <w:r w:rsidRPr="00842BB6">
        <w:rPr>
          <w:rFonts w:ascii="Times New Roman" w:hAnsi="Times New Roman" w:cs="Times New Roman"/>
          <w:color w:val="000000" w:themeColor="text1"/>
          <w:sz w:val="22"/>
          <w:szCs w:val="22"/>
        </w:rPr>
        <w:t xml:space="preserve"> pour chacun d’eux peut être considérée comme opérationnelle et éligible au Pacte Dutreil, même si elle détient des titres.</w:t>
      </w:r>
    </w:p>
    <w:p w14:paraId="3368EA92" w14:textId="77777777" w:rsidR="00E56460" w:rsidRPr="00842BB6" w:rsidRDefault="00E56460" w:rsidP="00E56460">
      <w:pPr>
        <w:ind w:firstLine="360"/>
        <w:jc w:val="both"/>
        <w:rPr>
          <w:rFonts w:ascii="Times New Roman" w:hAnsi="Times New Roman" w:cs="Times New Roman"/>
          <w:color w:val="000000" w:themeColor="text1"/>
          <w:sz w:val="22"/>
          <w:szCs w:val="22"/>
        </w:rPr>
      </w:pPr>
    </w:p>
    <w:p w14:paraId="5AFBB3E3" w14:textId="77777777" w:rsidR="00E56460" w:rsidRPr="00842BB6" w:rsidRDefault="00E56460" w:rsidP="00E56460">
      <w:pPr>
        <w:pStyle w:val="Paragraphedeliste"/>
        <w:numPr>
          <w:ilvl w:val="0"/>
          <w:numId w:val="2"/>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Une société exerçant plusieurs activités peut aussi être qualifiée d’opérationnelle.</w:t>
      </w:r>
    </w:p>
    <w:p w14:paraId="0530E4EF" w14:textId="77777777" w:rsidR="00E56460" w:rsidRPr="00842BB6" w:rsidRDefault="00E56460" w:rsidP="00E56460">
      <w:p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Comme précisé plus haut, seule une société exerçant une activité opérationnelle est éligible au Pacte Dutreil. Mais, que faire dans le cas où la société en question exerce plusieurs activités de différentes natures ? </w:t>
      </w:r>
    </w:p>
    <w:p w14:paraId="3FCB53A8"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La loi prévoit ce cas. En effet, même si une société exerce à la fois une activité opérationnelle (ex : la vente de produits) mais également une activité de gestion de patrimoine par exemple, elle peut toujours être qualifiée d’opérationnelle à une condition : que l’activité opérationnelle qu’elle exerce soit prépondérante ! </w:t>
      </w:r>
    </w:p>
    <w:p w14:paraId="76551BA9"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Afin d’apprécier le caractère prépondérant de cette activité opérationnelle, plusieurs facteurs peuvent être pris en compte, comme un ‘faisceau d’indices’ : </w:t>
      </w:r>
    </w:p>
    <w:p w14:paraId="3A13151C" w14:textId="77777777" w:rsidR="00E56460" w:rsidRPr="00842BB6" w:rsidRDefault="00E56460" w:rsidP="00E56460">
      <w:pPr>
        <w:pStyle w:val="Paragraphedeliste"/>
        <w:numPr>
          <w:ilvl w:val="0"/>
          <w:numId w:val="2"/>
        </w:num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lastRenderedPageBreak/>
        <w:t xml:space="preserve">Le chiffre d’affaires généré par cette activité </w:t>
      </w:r>
    </w:p>
    <w:p w14:paraId="091DB09C" w14:textId="77777777" w:rsidR="00E56460" w:rsidRPr="00842BB6" w:rsidRDefault="00E56460" w:rsidP="00E56460">
      <w:pPr>
        <w:pStyle w:val="Paragraphedeliste"/>
        <w:numPr>
          <w:ilvl w:val="0"/>
          <w:numId w:val="2"/>
        </w:num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Le temps alloué </w:t>
      </w:r>
    </w:p>
    <w:p w14:paraId="530D178E" w14:textId="77777777" w:rsidR="00E56460" w:rsidRPr="00842BB6" w:rsidRDefault="00E56460" w:rsidP="00E56460">
      <w:pPr>
        <w:pStyle w:val="Paragraphedeliste"/>
        <w:numPr>
          <w:ilvl w:val="0"/>
          <w:numId w:val="2"/>
        </w:num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Les effectifs employés au développement et à l’exploitation de cette activité. </w:t>
      </w:r>
    </w:p>
    <w:p w14:paraId="384D75FB"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Par exemple, une entreprise qui vend des vêtements (activité opérationnelle), et possède quelques appartements qu’elle loue sans meubles (activité patrimoniale) : tant que la vente de vêtements représente la majorité du chiffre d’affaires, du temps consacré par les employés et leur nombre, alors cette entreprise est considérée comme opérationnelle et peut bénéficier du Pacte Dutreil.</w:t>
      </w:r>
    </w:p>
    <w:p w14:paraId="0EB3FE65" w14:textId="77777777" w:rsidR="00E56460" w:rsidRPr="00842BB6" w:rsidRDefault="00E56460" w:rsidP="00E56460">
      <w:pPr>
        <w:pStyle w:val="Paragraphedeliste"/>
        <w:numPr>
          <w:ilvl w:val="0"/>
          <w:numId w:val="2"/>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Une société ayant des parts dans une autre société opérationnelle peut elle-même bénéficier du statut opérationnel.</w:t>
      </w:r>
    </w:p>
    <w:p w14:paraId="2A3324DC"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Enfin, même si l’entreprise transmise n’exerce pas d’activité opérationnelle, cette dernière peut quand même être éligible au Pacte Dutreil à condition qu’elle détienne des parts dans une société elle-même opérationnelle. Ainsi, l’exonération ne portera pas sur la transmission de l’entreprise dans son entièreté, mais limitée à la part de titres détenus dans la société dite ‘interposée’.</w:t>
      </w:r>
    </w:p>
    <w:p w14:paraId="0719E04C"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Par exemple, une société A de gestion d’investissement détient 50% d’une société B qui fabrique des meubles (activité opérationnelle). Dans ce cas, si le chef d’entreprise de la société A cède les 50% des parts qu’il détient dans la société B, alors ce pourcentage sera soumis au Pacte Dutreil.</w:t>
      </w:r>
    </w:p>
    <w:p w14:paraId="06BE64F5" w14:textId="77777777" w:rsidR="00E56460" w:rsidRPr="00842BB6" w:rsidRDefault="00E56460" w:rsidP="00E56460">
      <w:pPr>
        <w:pStyle w:val="Paragraphedeliste"/>
        <w:numPr>
          <w:ilvl w:val="0"/>
          <w:numId w:val="3"/>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Les associés doivent signer un engagement collectif.</w:t>
      </w:r>
    </w:p>
    <w:p w14:paraId="5133B7F6"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Après avoir vérifié que l’activité de l’entreprise est bien opérationnelle, les associés de cette dernière voulant bénéficier du Pacte Dutreil pour la cession, doivent signer un engagement collectif. Cet engagement suppose que les associés s’engagent à ne pas vendre les titres de l’entreprise pendant 2 ans. Il doit être signé par tous les associés et si un d’entre eux vend ces titres, plus aucun des associés ne pourra bénéficier du Pacte. </w:t>
      </w:r>
    </w:p>
    <w:p w14:paraId="4825319B" w14:textId="189C0B22" w:rsidR="00E56460" w:rsidRPr="00842BB6" w:rsidRDefault="00CC7E8E" w:rsidP="00E56460">
      <w:pPr>
        <w:ind w:firstLine="36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Une difficulté peut alors apparaître</w:t>
      </w:r>
      <w:r w:rsidR="00E56460" w:rsidRPr="00842BB6">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En effet, le bénéfice du pacte suppose l’accord de tous les associés alors qu’ils n’ont pas toujours les mêmes intérêts. Par exemple, certains voudront vendre leurs titres rapidement en raison d’un départ à la retraite, d’autres non. P</w:t>
      </w:r>
      <w:r w:rsidR="00E56460" w:rsidRPr="00842BB6">
        <w:rPr>
          <w:rFonts w:ascii="Times New Roman" w:hAnsi="Times New Roman" w:cs="Times New Roman"/>
          <w:color w:val="000000" w:themeColor="text1"/>
          <w:sz w:val="22"/>
          <w:szCs w:val="22"/>
        </w:rPr>
        <w:t>our répondre à cette problématique, la loi a créé la possibilité pour un associé seul de signer un engagement collectif, renommé ‘engagement initial’.</w:t>
      </w:r>
    </w:p>
    <w:p w14:paraId="55ECEDF6" w14:textId="77777777" w:rsidR="00E56460"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Pour être en mesure de signer, ces associés doivent détenir au moins 34% des droits de vote et 17% des droits financiers de l’entreprise lorsque cette dernière n’est pas cotée en bourse, contre 20% et 10% lorsqu’elle l’est.</w:t>
      </w:r>
    </w:p>
    <w:p w14:paraId="019C4D83" w14:textId="77777777" w:rsidR="00CC7E8E" w:rsidRPr="00842BB6" w:rsidRDefault="00CC7E8E" w:rsidP="00E56460">
      <w:pPr>
        <w:ind w:firstLine="360"/>
        <w:jc w:val="both"/>
        <w:rPr>
          <w:rFonts w:ascii="Times New Roman" w:hAnsi="Times New Roman" w:cs="Times New Roman"/>
          <w:color w:val="000000" w:themeColor="text1"/>
          <w:sz w:val="22"/>
          <w:szCs w:val="22"/>
        </w:rPr>
      </w:pPr>
    </w:p>
    <w:p w14:paraId="7D71CA5C" w14:textId="77777777" w:rsidR="00E56460" w:rsidRPr="00842BB6" w:rsidRDefault="00E56460" w:rsidP="00E56460">
      <w:pPr>
        <w:pStyle w:val="Paragraphedeliste"/>
        <w:numPr>
          <w:ilvl w:val="0"/>
          <w:numId w:val="3"/>
        </w:numPr>
        <w:jc w:val="both"/>
        <w:rPr>
          <w:rFonts w:ascii="Times New Roman" w:hAnsi="Times New Roman" w:cs="Times New Roman"/>
          <w:b/>
          <w:bCs/>
          <w:color w:val="000000" w:themeColor="text1"/>
          <w:sz w:val="22"/>
          <w:szCs w:val="22"/>
        </w:rPr>
      </w:pPr>
      <w:r w:rsidRPr="00842BB6">
        <w:rPr>
          <w:rFonts w:ascii="Times New Roman" w:hAnsi="Times New Roman" w:cs="Times New Roman"/>
          <w:b/>
          <w:bCs/>
          <w:color w:val="000000" w:themeColor="text1"/>
          <w:sz w:val="22"/>
          <w:szCs w:val="22"/>
        </w:rPr>
        <w:t>Le bénéficiaire doit s’engager individuellement.</w:t>
      </w:r>
    </w:p>
    <w:p w14:paraId="116D1D04"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Après l’engagement des associés de l’entreprise </w:t>
      </w:r>
      <w:r>
        <w:rPr>
          <w:rFonts w:ascii="Times New Roman" w:hAnsi="Times New Roman" w:cs="Times New Roman"/>
          <w:color w:val="000000" w:themeColor="text1"/>
          <w:sz w:val="22"/>
          <w:szCs w:val="22"/>
        </w:rPr>
        <w:t>établi</w:t>
      </w:r>
      <w:r w:rsidRPr="00842BB6">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l’héritier ou la personne qui reçoit les titres doit, à son tour, s’engager à ne pas les revendre pendant 4 ans à compter du jour où il les reçoit.</w:t>
      </w:r>
      <w:r w:rsidRPr="00842BB6">
        <w:rPr>
          <w:rFonts w:ascii="Times New Roman" w:hAnsi="Times New Roman" w:cs="Times New Roman"/>
          <w:color w:val="000000" w:themeColor="text1"/>
          <w:sz w:val="22"/>
          <w:szCs w:val="22"/>
        </w:rPr>
        <w:t xml:space="preserve"> À côté de cet engagement, il doit également exercer des fonctions de direction au sein de cette entreprise pendant 3 ans. </w:t>
      </w:r>
    </w:p>
    <w:p w14:paraId="21FEE404"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Ainsi, si toutes ces conditions sont remplies, l’héritier ne paiera que 25% des droits de mutation à titre gratuit générés par la transmission de l’entreprise.</w:t>
      </w:r>
    </w:p>
    <w:p w14:paraId="4A7E44D2" w14:textId="77777777" w:rsidR="00E56460" w:rsidRPr="00842BB6" w:rsidRDefault="00E56460" w:rsidP="00E56460">
      <w:pPr>
        <w:jc w:val="both"/>
        <w:rPr>
          <w:rFonts w:ascii="Times New Roman" w:hAnsi="Times New Roman" w:cs="Times New Roman"/>
          <w:b/>
          <w:bCs/>
          <w:color w:val="000000" w:themeColor="text1"/>
          <w:sz w:val="22"/>
          <w:szCs w:val="22"/>
          <w:u w:val="single"/>
        </w:rPr>
      </w:pPr>
      <w:r w:rsidRPr="00842BB6">
        <w:rPr>
          <w:rFonts w:ascii="Times New Roman" w:hAnsi="Times New Roman" w:cs="Times New Roman"/>
          <w:b/>
          <w:bCs/>
          <w:color w:val="000000" w:themeColor="text1"/>
          <w:sz w:val="22"/>
          <w:szCs w:val="22"/>
          <w:u w:val="single"/>
        </w:rPr>
        <w:t>Les autres mécanismes d’allègement d’imposition cumulables avec le Pacte Dutreil.</w:t>
      </w:r>
    </w:p>
    <w:p w14:paraId="6922FE2F" w14:textId="77777777" w:rsidR="00E56460" w:rsidRPr="00842BB6" w:rsidRDefault="00E56460" w:rsidP="00E56460">
      <w:pPr>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Bien que le pacte Dutreil soit particulièrement favorable à la réduction d’imposition pour la transmission d’entreprises, ce n’est pas le seul dispositif dont dispose le contribuable.  D’autres dispositifs existent et sont cumulables avec le Pacte Dutreil :</w:t>
      </w:r>
    </w:p>
    <w:p w14:paraId="7E7E3F5D" w14:textId="77777777" w:rsidR="00E56460" w:rsidRPr="00842BB6" w:rsidRDefault="00E56460" w:rsidP="00E56460">
      <w:pPr>
        <w:pStyle w:val="Paragraphedeliste"/>
        <w:numPr>
          <w:ilvl w:val="0"/>
          <w:numId w:val="2"/>
        </w:numPr>
        <w:jc w:val="both"/>
        <w:rPr>
          <w:rFonts w:ascii="Times New Roman" w:hAnsi="Times New Roman" w:cs="Times New Roman"/>
          <w:b/>
          <w:bCs/>
          <w:i/>
          <w:iCs/>
          <w:color w:val="000000" w:themeColor="text1"/>
          <w:sz w:val="22"/>
          <w:szCs w:val="22"/>
        </w:rPr>
      </w:pPr>
      <w:r w:rsidRPr="00842BB6">
        <w:rPr>
          <w:rFonts w:ascii="Times New Roman" w:hAnsi="Times New Roman" w:cs="Times New Roman"/>
          <w:b/>
          <w:bCs/>
          <w:i/>
          <w:iCs/>
          <w:color w:val="000000" w:themeColor="text1"/>
          <w:sz w:val="22"/>
          <w:szCs w:val="22"/>
        </w:rPr>
        <w:t>L’abattement de 100 000 € pour les donations aux enfants.</w:t>
      </w:r>
    </w:p>
    <w:p w14:paraId="4C51E160"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Chaque parent peut transmettre à chacun de ses enfants, tous les 15 ans, jusqu’à 100 000 €, sans payer d’impôt sur cette donation. Cet abattement est prévu par l’article 779 du Code général des impôts (CGI). Il permet de réduire directement la base imposable lors de la transmission.</w:t>
      </w:r>
    </w:p>
    <w:p w14:paraId="7C3FECD3"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Étant donné que cet abattement est cumulable avec le Pacte Dutreil, il permettrait alors de réduire la part de l’entreprise familiale qui sera imposée. </w:t>
      </w:r>
    </w:p>
    <w:p w14:paraId="3B6D4966"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lastRenderedPageBreak/>
        <w:t>Par exemple, si une mère de famille donne 100 000€ de parts sociales de son entreprise à son fils, sachant que son entreprise valait 500 000€, alors elle n’en vaut plus que 400 000€ et c’est sur cette part que la réduction de 75% de Dutreil pourra s’appliquer (sans avoir payer d’impôts sur la première donation).</w:t>
      </w:r>
    </w:p>
    <w:p w14:paraId="6AA5935C" w14:textId="77777777" w:rsidR="00E56460" w:rsidRPr="00842BB6" w:rsidRDefault="00E56460" w:rsidP="00E56460">
      <w:pPr>
        <w:pStyle w:val="Paragraphedeliste"/>
        <w:numPr>
          <w:ilvl w:val="0"/>
          <w:numId w:val="2"/>
        </w:numPr>
        <w:jc w:val="both"/>
        <w:rPr>
          <w:rFonts w:ascii="Times New Roman" w:hAnsi="Times New Roman" w:cs="Times New Roman"/>
          <w:b/>
          <w:bCs/>
          <w:i/>
          <w:iCs/>
          <w:color w:val="000000" w:themeColor="text1"/>
          <w:sz w:val="22"/>
          <w:szCs w:val="22"/>
        </w:rPr>
      </w:pPr>
      <w:r w:rsidRPr="00842BB6">
        <w:rPr>
          <w:rFonts w:ascii="Times New Roman" w:hAnsi="Times New Roman" w:cs="Times New Roman"/>
          <w:b/>
          <w:bCs/>
          <w:i/>
          <w:iCs/>
          <w:color w:val="000000" w:themeColor="text1"/>
          <w:sz w:val="22"/>
          <w:szCs w:val="22"/>
        </w:rPr>
        <w:t>Le démembrement de propriété.</w:t>
      </w:r>
    </w:p>
    <w:p w14:paraId="6D13314C"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Le démembrement de propriété consiste à séparer l’usage d’un bien de sa possession, comme si les parents offraient la maison à leurs enfants mais continuent d’y vivre et d’en percevoir les fruits. Pour les actions ou parts sociales, c’est pareil : les enfants deviennent propriétaires, mais les parents continuent à toucher les revenus. </w:t>
      </w:r>
    </w:p>
    <w:p w14:paraId="14571AA3"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Cela permet de réduire les impôts sur la donation ou la succession en calculant l’impôt seulement sur la part donnée (la nue-propriété), qui vaut moins que le bien entier, selon un barème fiscal (article 669 du CGI) qui tient compte de l’âge de l’usufruitier. Ainsi, plus le parent est âgé, plus la nue-propriété vaut cher et plus l’impôt est élevé. </w:t>
      </w:r>
    </w:p>
    <w:p w14:paraId="6CA59396"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Par exemple, si une mère de famille de 69 ans donne la nue-propriété des parts sociales de son entreprise, valant 300 000€ à son fils en gardant l’usufruit, la nue-propriété vaut 60% du total selon le barème, soit 180 000€ : l’impôt sera donc calculé sur 180 000€ au lieu de 300 000€. </w:t>
      </w:r>
    </w:p>
    <w:p w14:paraId="271BE06C"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Si ces mêmes parts sont soumises au Pacte Dutreil, l’économie d’impôt peut être encore plus importante car on cumule la réduction par le démembrement avec l’exonération de 75% du Pacte Dutreil.</w:t>
      </w:r>
    </w:p>
    <w:p w14:paraId="737D5D88" w14:textId="77777777" w:rsidR="00E56460" w:rsidRPr="00842BB6" w:rsidRDefault="00E56460" w:rsidP="00E56460">
      <w:pPr>
        <w:pStyle w:val="Paragraphedeliste"/>
        <w:numPr>
          <w:ilvl w:val="0"/>
          <w:numId w:val="2"/>
        </w:numPr>
        <w:jc w:val="both"/>
        <w:rPr>
          <w:rFonts w:ascii="Times New Roman" w:hAnsi="Times New Roman" w:cs="Times New Roman"/>
          <w:b/>
          <w:bCs/>
          <w:i/>
          <w:iCs/>
          <w:color w:val="000000" w:themeColor="text1"/>
          <w:sz w:val="22"/>
          <w:szCs w:val="22"/>
        </w:rPr>
      </w:pPr>
      <w:r w:rsidRPr="00842BB6">
        <w:rPr>
          <w:rFonts w:ascii="Times New Roman" w:hAnsi="Times New Roman" w:cs="Times New Roman"/>
          <w:b/>
          <w:bCs/>
          <w:i/>
          <w:iCs/>
          <w:color w:val="000000" w:themeColor="text1"/>
          <w:sz w:val="22"/>
          <w:szCs w:val="22"/>
        </w:rPr>
        <w:t>La réduction de droits de 50%.</w:t>
      </w:r>
    </w:p>
    <w:p w14:paraId="2B7A237E" w14:textId="77777777" w:rsidR="00E56460" w:rsidRPr="00842BB6" w:rsidRDefault="00E56460" w:rsidP="00E56460">
      <w:pPr>
        <w:ind w:firstLine="360"/>
        <w:jc w:val="both"/>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 xml:space="preserve">Une réduction de 50 % de l’imposition donation ou de succession peut s’appliquer dans certains cas de transmission d’entreprise familiale, en complément du pacte Dutreil. Cette réduction est prévue par l’article 790 du CGI et concerne notamment les transmissions de titres de sociétés sous certaines conditions notamment que </w:t>
      </w:r>
      <w:proofErr w:type="gramStart"/>
      <w:r w:rsidRPr="00842BB6">
        <w:rPr>
          <w:rFonts w:ascii="Times New Roman" w:hAnsi="Times New Roman" w:cs="Times New Roman"/>
          <w:color w:val="000000" w:themeColor="text1"/>
          <w:sz w:val="22"/>
          <w:szCs w:val="22"/>
        </w:rPr>
        <w:t>la</w:t>
      </w:r>
      <w:proofErr w:type="gramEnd"/>
      <w:r w:rsidRPr="00842BB6">
        <w:rPr>
          <w:rFonts w:ascii="Times New Roman" w:hAnsi="Times New Roman" w:cs="Times New Roman"/>
          <w:color w:val="000000" w:themeColor="text1"/>
          <w:sz w:val="22"/>
          <w:szCs w:val="22"/>
        </w:rPr>
        <w:t xml:space="preserve"> donation/succession se réalise en pleine propriété ou encore que le donateur ait moins de 70 ans. </w:t>
      </w:r>
    </w:p>
    <w:p w14:paraId="07B060A2" w14:textId="77777777" w:rsidR="00E56460" w:rsidRDefault="00E56460" w:rsidP="00E56460">
      <w:pPr>
        <w:spacing w:after="0" w:line="240" w:lineRule="auto"/>
        <w:ind w:firstLine="360"/>
        <w:rPr>
          <w:rFonts w:ascii="Times New Roman" w:hAnsi="Times New Roman" w:cs="Times New Roman"/>
          <w:color w:val="000000" w:themeColor="text1"/>
          <w:sz w:val="22"/>
          <w:szCs w:val="22"/>
        </w:rPr>
      </w:pPr>
      <w:r w:rsidRPr="00842BB6">
        <w:rPr>
          <w:rFonts w:ascii="Times New Roman" w:hAnsi="Times New Roman" w:cs="Times New Roman"/>
          <w:color w:val="000000" w:themeColor="text1"/>
          <w:sz w:val="22"/>
          <w:szCs w:val="22"/>
        </w:rPr>
        <w:t>Par exemple, si la mère de famille de 69 ans cède son entreprise à son fils, d’une valeur de 500 000€ et bénéficie du Pacte Dutreil. Ainsi, cette donation sera uniquement imposée sur 25% de 500 000%, soit 125 000€. Et étant donné que nous pouvons cumuler le Pacte Dutreil avec la réduction de droits de 50%, alors l’imposition sera divisée par 2, sur la base de 125 000€.</w:t>
      </w:r>
    </w:p>
    <w:p w14:paraId="1477E1C0" w14:textId="77777777" w:rsidR="00E56460" w:rsidRDefault="00E56460" w:rsidP="00E56460">
      <w:pPr>
        <w:spacing w:after="0" w:line="240" w:lineRule="auto"/>
        <w:ind w:firstLine="360"/>
        <w:rPr>
          <w:rFonts w:ascii="Times New Roman" w:hAnsi="Times New Roman" w:cs="Times New Roman"/>
          <w:color w:val="000000" w:themeColor="text1"/>
          <w:sz w:val="22"/>
          <w:szCs w:val="22"/>
        </w:rPr>
      </w:pPr>
    </w:p>
    <w:p w14:paraId="561C2D62" w14:textId="77777777" w:rsidR="00E56460" w:rsidRPr="00CC7E8E" w:rsidRDefault="00E56460" w:rsidP="00E56460">
      <w:pPr>
        <w:spacing w:after="0" w:line="240" w:lineRule="auto"/>
        <w:rPr>
          <w:rFonts w:ascii="Times New Roman" w:hAnsi="Times New Roman" w:cs="Times New Roman"/>
          <w:color w:val="000000" w:themeColor="text1"/>
          <w:sz w:val="22"/>
          <w:szCs w:val="22"/>
          <w:u w:val="single"/>
        </w:rPr>
      </w:pPr>
      <w:r w:rsidRPr="00CC7E8E">
        <w:rPr>
          <w:rFonts w:ascii="Times New Roman" w:hAnsi="Times New Roman" w:cs="Times New Roman"/>
          <w:color w:val="000000" w:themeColor="text1"/>
          <w:sz w:val="22"/>
          <w:szCs w:val="22"/>
          <w:u w:val="single"/>
        </w:rPr>
        <w:t xml:space="preserve">Sources : </w:t>
      </w:r>
    </w:p>
    <w:p w14:paraId="1205F001" w14:textId="77777777" w:rsidR="00E56460" w:rsidRDefault="00E56460" w:rsidP="00E56460">
      <w:pPr>
        <w:pStyle w:val="Paragraphedeliste"/>
        <w:numPr>
          <w:ilvl w:val="0"/>
          <w:numId w:val="2"/>
        </w:numPr>
        <w:spacing w:after="0" w:line="240" w:lineRule="auto"/>
        <w:rPr>
          <w:rFonts w:ascii="Times New Roman" w:eastAsia="Times New Roman" w:hAnsi="Times New Roman" w:cs="Times New Roman"/>
          <w:color w:val="000000" w:themeColor="text1"/>
          <w:kern w:val="0"/>
          <w:sz w:val="22"/>
          <w:szCs w:val="22"/>
          <w:lang w:eastAsia="fr-FR"/>
          <w14:ligatures w14:val="none"/>
        </w:rPr>
      </w:pPr>
      <w:hyperlink r:id="rId5" w:history="1">
        <w:r w:rsidRPr="00842BB6">
          <w:rPr>
            <w:rStyle w:val="Lienhypertexte"/>
            <w:rFonts w:ascii="Times New Roman" w:eastAsia="Times New Roman" w:hAnsi="Times New Roman" w:cs="Times New Roman"/>
            <w:kern w:val="0"/>
            <w:sz w:val="22"/>
            <w:szCs w:val="22"/>
            <w:lang w:eastAsia="fr-FR"/>
            <w14:ligatures w14:val="none"/>
          </w:rPr>
          <w:t>www.legifrance.gouv.fr</w:t>
        </w:r>
      </w:hyperlink>
      <w:r w:rsidRPr="00311BE7">
        <w:rPr>
          <w:rFonts w:ascii="Times New Roman" w:eastAsia="Times New Roman" w:hAnsi="Times New Roman" w:cs="Times New Roman"/>
          <w:color w:val="000000" w:themeColor="text1"/>
          <w:kern w:val="0"/>
          <w:sz w:val="22"/>
          <w:szCs w:val="22"/>
          <w:lang w:eastAsia="fr-FR"/>
          <w14:ligatures w14:val="none"/>
        </w:rPr>
        <w:t xml:space="preserve"> </w:t>
      </w:r>
    </w:p>
    <w:p w14:paraId="6EB19A84" w14:textId="108A7C24" w:rsidR="00E56460" w:rsidRPr="00E56460" w:rsidRDefault="00E56460" w:rsidP="00E56460">
      <w:pPr>
        <w:pStyle w:val="Paragraphedeliste"/>
        <w:numPr>
          <w:ilvl w:val="0"/>
          <w:numId w:val="2"/>
        </w:numPr>
        <w:spacing w:after="0" w:line="240" w:lineRule="auto"/>
        <w:rPr>
          <w:rFonts w:ascii="Times New Roman" w:eastAsia="Times New Roman" w:hAnsi="Times New Roman" w:cs="Times New Roman"/>
          <w:color w:val="000000" w:themeColor="text1"/>
          <w:kern w:val="0"/>
          <w:sz w:val="22"/>
          <w:szCs w:val="22"/>
          <w:lang w:eastAsia="fr-FR"/>
          <w14:ligatures w14:val="none"/>
        </w:rPr>
      </w:pPr>
      <w:hyperlink r:id="rId6" w:history="1">
        <w:r w:rsidRPr="00157509">
          <w:rPr>
            <w:rStyle w:val="Lienhypertexte"/>
            <w:rFonts w:ascii="Times New Roman" w:eastAsia="Times New Roman" w:hAnsi="Times New Roman" w:cs="Times New Roman"/>
            <w:kern w:val="0"/>
            <w:sz w:val="22"/>
            <w:szCs w:val="22"/>
            <w:lang w:eastAsia="fr-FR"/>
            <w14:ligatures w14:val="none"/>
          </w:rPr>
          <w:t>https://bofip.impots.gouv.fr</w:t>
        </w:r>
      </w:hyperlink>
      <w:r>
        <w:rPr>
          <w:rFonts w:ascii="Times New Roman" w:eastAsia="Times New Roman" w:hAnsi="Times New Roman" w:cs="Times New Roman"/>
          <w:color w:val="000000" w:themeColor="text1"/>
          <w:kern w:val="0"/>
          <w:sz w:val="22"/>
          <w:szCs w:val="22"/>
          <w:lang w:eastAsia="fr-FR"/>
          <w14:ligatures w14:val="none"/>
        </w:rPr>
        <w:t xml:space="preserve"> </w:t>
      </w:r>
    </w:p>
    <w:p w14:paraId="1BB49DC3" w14:textId="77777777" w:rsidR="004F29A7" w:rsidRDefault="004F29A7"/>
    <w:sectPr w:rsidR="004F29A7" w:rsidSect="00CC7E8E">
      <w:pgSz w:w="11906" w:h="16838"/>
      <w:pgMar w:top="720" w:right="720" w:bottom="30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8C4"/>
    <w:multiLevelType w:val="hybridMultilevel"/>
    <w:tmpl w:val="065A1E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88140D"/>
    <w:multiLevelType w:val="hybridMultilevel"/>
    <w:tmpl w:val="FA4E4234"/>
    <w:lvl w:ilvl="0" w:tplc="BE5ECEF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460BF1"/>
    <w:multiLevelType w:val="hybridMultilevel"/>
    <w:tmpl w:val="A7D87BD4"/>
    <w:lvl w:ilvl="0" w:tplc="A52E54F8">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2414969">
    <w:abstractNumId w:val="2"/>
  </w:num>
  <w:num w:numId="2" w16cid:durableId="838932123">
    <w:abstractNumId w:val="1"/>
  </w:num>
  <w:num w:numId="3" w16cid:durableId="121893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60"/>
    <w:rsid w:val="004F29A7"/>
    <w:rsid w:val="00740F0F"/>
    <w:rsid w:val="008A0652"/>
    <w:rsid w:val="00CC7E8E"/>
    <w:rsid w:val="00E56460"/>
    <w:rsid w:val="00F81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C86571"/>
  <w15:chartTrackingRefBased/>
  <w15:docId w15:val="{20A2AB45-6ED7-1349-BF95-49C6F8F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60"/>
  </w:style>
  <w:style w:type="paragraph" w:styleId="Titre1">
    <w:name w:val="heading 1"/>
    <w:basedOn w:val="Normal"/>
    <w:next w:val="Normal"/>
    <w:link w:val="Titre1Car"/>
    <w:uiPriority w:val="9"/>
    <w:qFormat/>
    <w:rsid w:val="00E56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6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64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64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64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64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64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64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64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64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64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64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64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64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64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64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64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6460"/>
    <w:rPr>
      <w:rFonts w:eastAsiaTheme="majorEastAsia" w:cstheme="majorBidi"/>
      <w:color w:val="272727" w:themeColor="text1" w:themeTint="D8"/>
    </w:rPr>
  </w:style>
  <w:style w:type="paragraph" w:styleId="Titre">
    <w:name w:val="Title"/>
    <w:basedOn w:val="Normal"/>
    <w:next w:val="Normal"/>
    <w:link w:val="TitreCar"/>
    <w:uiPriority w:val="10"/>
    <w:qFormat/>
    <w:rsid w:val="00E56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64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64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64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6460"/>
    <w:pPr>
      <w:spacing w:before="160"/>
      <w:jc w:val="center"/>
    </w:pPr>
    <w:rPr>
      <w:i/>
      <w:iCs/>
      <w:color w:val="404040" w:themeColor="text1" w:themeTint="BF"/>
    </w:rPr>
  </w:style>
  <w:style w:type="character" w:customStyle="1" w:styleId="CitationCar">
    <w:name w:val="Citation Car"/>
    <w:basedOn w:val="Policepardfaut"/>
    <w:link w:val="Citation"/>
    <w:uiPriority w:val="29"/>
    <w:rsid w:val="00E56460"/>
    <w:rPr>
      <w:i/>
      <w:iCs/>
      <w:color w:val="404040" w:themeColor="text1" w:themeTint="BF"/>
    </w:rPr>
  </w:style>
  <w:style w:type="paragraph" w:styleId="Paragraphedeliste">
    <w:name w:val="List Paragraph"/>
    <w:basedOn w:val="Normal"/>
    <w:uiPriority w:val="34"/>
    <w:qFormat/>
    <w:rsid w:val="00E56460"/>
    <w:pPr>
      <w:ind w:left="720"/>
      <w:contextualSpacing/>
    </w:pPr>
  </w:style>
  <w:style w:type="character" w:styleId="Accentuationintense">
    <w:name w:val="Intense Emphasis"/>
    <w:basedOn w:val="Policepardfaut"/>
    <w:uiPriority w:val="21"/>
    <w:qFormat/>
    <w:rsid w:val="00E56460"/>
    <w:rPr>
      <w:i/>
      <w:iCs/>
      <w:color w:val="0F4761" w:themeColor="accent1" w:themeShade="BF"/>
    </w:rPr>
  </w:style>
  <w:style w:type="paragraph" w:styleId="Citationintense">
    <w:name w:val="Intense Quote"/>
    <w:basedOn w:val="Normal"/>
    <w:next w:val="Normal"/>
    <w:link w:val="CitationintenseCar"/>
    <w:uiPriority w:val="30"/>
    <w:qFormat/>
    <w:rsid w:val="00E56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6460"/>
    <w:rPr>
      <w:i/>
      <w:iCs/>
      <w:color w:val="0F4761" w:themeColor="accent1" w:themeShade="BF"/>
    </w:rPr>
  </w:style>
  <w:style w:type="character" w:styleId="Rfrenceintense">
    <w:name w:val="Intense Reference"/>
    <w:basedOn w:val="Policepardfaut"/>
    <w:uiPriority w:val="32"/>
    <w:qFormat/>
    <w:rsid w:val="00E56460"/>
    <w:rPr>
      <w:b/>
      <w:bCs/>
      <w:smallCaps/>
      <w:color w:val="0F4761" w:themeColor="accent1" w:themeShade="BF"/>
      <w:spacing w:val="5"/>
    </w:rPr>
  </w:style>
  <w:style w:type="character" w:styleId="Marquedecommentaire">
    <w:name w:val="annotation reference"/>
    <w:basedOn w:val="Policepardfaut"/>
    <w:uiPriority w:val="99"/>
    <w:semiHidden/>
    <w:unhideWhenUsed/>
    <w:rsid w:val="00E56460"/>
    <w:rPr>
      <w:sz w:val="16"/>
      <w:szCs w:val="16"/>
    </w:rPr>
  </w:style>
  <w:style w:type="paragraph" w:styleId="Commentaire">
    <w:name w:val="annotation text"/>
    <w:basedOn w:val="Normal"/>
    <w:link w:val="CommentaireCar"/>
    <w:uiPriority w:val="99"/>
    <w:semiHidden/>
    <w:unhideWhenUsed/>
    <w:rsid w:val="00E56460"/>
    <w:pPr>
      <w:spacing w:line="240" w:lineRule="auto"/>
    </w:pPr>
    <w:rPr>
      <w:sz w:val="20"/>
      <w:szCs w:val="20"/>
    </w:rPr>
  </w:style>
  <w:style w:type="character" w:customStyle="1" w:styleId="CommentaireCar">
    <w:name w:val="Commentaire Car"/>
    <w:basedOn w:val="Policepardfaut"/>
    <w:link w:val="Commentaire"/>
    <w:uiPriority w:val="99"/>
    <w:semiHidden/>
    <w:rsid w:val="00E56460"/>
    <w:rPr>
      <w:sz w:val="20"/>
      <w:szCs w:val="20"/>
    </w:rPr>
  </w:style>
  <w:style w:type="character" w:styleId="lev">
    <w:name w:val="Strong"/>
    <w:basedOn w:val="Policepardfaut"/>
    <w:uiPriority w:val="22"/>
    <w:qFormat/>
    <w:rsid w:val="00E56460"/>
    <w:rPr>
      <w:b/>
      <w:bCs/>
    </w:rPr>
  </w:style>
  <w:style w:type="character" w:styleId="Lienhypertexte">
    <w:name w:val="Hyperlink"/>
    <w:basedOn w:val="Policepardfaut"/>
    <w:uiPriority w:val="99"/>
    <w:unhideWhenUsed/>
    <w:rsid w:val="00E56460"/>
    <w:rPr>
      <w:color w:val="467886" w:themeColor="hyperlink"/>
      <w:u w:val="single"/>
    </w:rPr>
  </w:style>
  <w:style w:type="character" w:styleId="Lienhypertextesuivivisit">
    <w:name w:val="FollowedHyperlink"/>
    <w:basedOn w:val="Policepardfaut"/>
    <w:uiPriority w:val="99"/>
    <w:semiHidden/>
    <w:unhideWhenUsed/>
    <w:rsid w:val="00E56460"/>
    <w:rPr>
      <w:color w:val="96607D" w:themeColor="followedHyperlink"/>
      <w:u w:val="single"/>
    </w:rPr>
  </w:style>
  <w:style w:type="character" w:styleId="Mentionnonrsolue">
    <w:name w:val="Unresolved Mention"/>
    <w:basedOn w:val="Policepardfaut"/>
    <w:uiPriority w:val="99"/>
    <w:semiHidden/>
    <w:unhideWhenUsed/>
    <w:rsid w:val="00E56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fip.impots.gouv.fr" TargetMode="External"/><Relationship Id="rId5" Type="http://schemas.openxmlformats.org/officeDocument/2006/relationships/hyperlink" Target="http://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1596</Words>
  <Characters>8778</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Boumendil</dc:creator>
  <cp:keywords/>
  <dc:description/>
  <cp:lastModifiedBy>Lucas Boumendil</cp:lastModifiedBy>
  <cp:revision>11</cp:revision>
  <dcterms:created xsi:type="dcterms:W3CDTF">2026-01-22T12:55:00Z</dcterms:created>
  <dcterms:modified xsi:type="dcterms:W3CDTF">2026-01-22T21:14:00Z</dcterms:modified>
</cp:coreProperties>
</file>