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55BA5"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Fiche juridique </w:t>
      </w:r>
    </w:p>
    <w:p w14:paraId="00000002" w14:textId="77777777" w:rsidR="00555BA5" w:rsidRDefault="00555BA5">
      <w:pPr>
        <w:jc w:val="both"/>
        <w:rPr>
          <w:rFonts w:ascii="Times New Roman" w:eastAsia="Times New Roman" w:hAnsi="Times New Roman" w:cs="Times New Roman"/>
        </w:rPr>
      </w:pPr>
    </w:p>
    <w:p w14:paraId="00000003" w14:textId="77777777" w:rsidR="00555BA5" w:rsidRDefault="00000000">
      <w:pPr>
        <w:jc w:val="center"/>
        <w:rPr>
          <w:rFonts w:ascii="Times New Roman" w:eastAsia="Times New Roman" w:hAnsi="Times New Roman" w:cs="Times New Roman"/>
          <w:u w:val="single"/>
        </w:rPr>
      </w:pPr>
      <w:r>
        <w:rPr>
          <w:rFonts w:ascii="Times New Roman" w:eastAsia="Times New Roman" w:hAnsi="Times New Roman" w:cs="Times New Roman"/>
          <w:u w:val="single"/>
        </w:rPr>
        <w:t>Les droits lors d’un contrôle de police en France</w:t>
      </w:r>
    </w:p>
    <w:p w14:paraId="00000004" w14:textId="77777777" w:rsidR="00555BA5" w:rsidRDefault="00555BA5">
      <w:pPr>
        <w:jc w:val="both"/>
        <w:rPr>
          <w:rFonts w:ascii="Times New Roman" w:eastAsia="Times New Roman" w:hAnsi="Times New Roman" w:cs="Times New Roman"/>
        </w:rPr>
      </w:pPr>
    </w:p>
    <w:p w14:paraId="00000005" w14:textId="77777777" w:rsidR="00555BA5" w:rsidRDefault="00000000">
      <w:pPr>
        <w:jc w:val="both"/>
        <w:rPr>
          <w:rFonts w:ascii="Times New Roman" w:eastAsia="Times New Roman" w:hAnsi="Times New Roman" w:cs="Times New Roman"/>
        </w:rPr>
      </w:pPr>
      <w:r>
        <w:rPr>
          <w:rFonts w:ascii="Times New Roman" w:eastAsia="Times New Roman" w:hAnsi="Times New Roman" w:cs="Times New Roman"/>
        </w:rPr>
        <w:tab/>
        <w:t xml:space="preserve">Ces dernières années, plusieurs affaires médiatisées, telles que l’affaire Michel Zecler, l’affaire Théo </w:t>
      </w:r>
      <w:proofErr w:type="spellStart"/>
      <w:r>
        <w:rPr>
          <w:rFonts w:ascii="Times New Roman" w:eastAsia="Times New Roman" w:hAnsi="Times New Roman" w:cs="Times New Roman"/>
        </w:rPr>
        <w:t>Luhaka</w:t>
      </w:r>
      <w:proofErr w:type="spellEnd"/>
      <w:r>
        <w:rPr>
          <w:rFonts w:ascii="Times New Roman" w:eastAsia="Times New Roman" w:hAnsi="Times New Roman" w:cs="Times New Roman"/>
        </w:rPr>
        <w:t xml:space="preserve"> ou l’affaire Nahel, ont ravivé le débat public sur les pratiques policières et leurs risques de dérives.</w:t>
      </w:r>
    </w:p>
    <w:p w14:paraId="00000006" w14:textId="77777777" w:rsidR="00555BA5" w:rsidRDefault="00555BA5">
      <w:pPr>
        <w:jc w:val="both"/>
        <w:rPr>
          <w:rFonts w:ascii="Times New Roman" w:eastAsia="Times New Roman" w:hAnsi="Times New Roman" w:cs="Times New Roman"/>
        </w:rPr>
      </w:pPr>
    </w:p>
    <w:p w14:paraId="00000007" w14:textId="4D6BB7B8" w:rsidR="00555BA5" w:rsidRDefault="00000000">
      <w:pPr>
        <w:jc w:val="both"/>
        <w:rPr>
          <w:rFonts w:ascii="Times New Roman" w:eastAsia="Times New Roman" w:hAnsi="Times New Roman" w:cs="Times New Roman"/>
        </w:rPr>
      </w:pPr>
      <w:r>
        <w:rPr>
          <w:rFonts w:ascii="Times New Roman" w:eastAsia="Times New Roman" w:hAnsi="Times New Roman" w:cs="Times New Roman"/>
        </w:rPr>
        <w:t>La Cour des comptes estime à environ quarante</w:t>
      </w:r>
      <w:r w:rsidR="00231D7A">
        <w:rPr>
          <w:rFonts w:ascii="Times New Roman" w:eastAsia="Times New Roman" w:hAnsi="Times New Roman" w:cs="Times New Roman"/>
        </w:rPr>
        <w:t>-</w:t>
      </w:r>
      <w:r>
        <w:rPr>
          <w:rFonts w:ascii="Times New Roman" w:eastAsia="Times New Roman" w:hAnsi="Times New Roman" w:cs="Times New Roman"/>
        </w:rPr>
        <w:t xml:space="preserve">sept millions le nombre de contrôles d’identité effectués en France en 2021. Les contrôles de police devenant de plus en plus fréquents, la question de leur encadrement juridique revêt une importance particulière. </w:t>
      </w:r>
    </w:p>
    <w:p w14:paraId="00000008" w14:textId="77777777" w:rsidR="00555BA5" w:rsidRDefault="00555BA5">
      <w:pPr>
        <w:jc w:val="both"/>
        <w:rPr>
          <w:rFonts w:ascii="Times New Roman" w:eastAsia="Times New Roman" w:hAnsi="Times New Roman" w:cs="Times New Roman"/>
        </w:rPr>
      </w:pPr>
    </w:p>
    <w:p w14:paraId="00000009" w14:textId="77777777" w:rsidR="00555BA5" w:rsidRDefault="00000000">
      <w:pPr>
        <w:numPr>
          <w:ilvl w:val="0"/>
          <w:numId w:val="2"/>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Qu'est-ce qu'un contrôle de police ?</w:t>
      </w:r>
    </w:p>
    <w:p w14:paraId="0000000A" w14:textId="77777777" w:rsidR="00555BA5" w:rsidRDefault="00555BA5">
      <w:pPr>
        <w:jc w:val="both"/>
        <w:rPr>
          <w:rFonts w:ascii="Times New Roman" w:eastAsia="Times New Roman" w:hAnsi="Times New Roman" w:cs="Times New Roman"/>
        </w:rPr>
      </w:pPr>
    </w:p>
    <w:p w14:paraId="0000000B" w14:textId="77777777" w:rsidR="00555BA5" w:rsidRDefault="00000000">
      <w:pPr>
        <w:jc w:val="both"/>
        <w:rPr>
          <w:rFonts w:ascii="Times New Roman" w:eastAsia="Times New Roman" w:hAnsi="Times New Roman" w:cs="Times New Roman"/>
        </w:rPr>
      </w:pPr>
      <w:r>
        <w:rPr>
          <w:rFonts w:ascii="Times New Roman" w:eastAsia="Times New Roman" w:hAnsi="Times New Roman" w:cs="Times New Roman"/>
        </w:rPr>
        <w:tab/>
        <w:t xml:space="preserve">Le contrôle de police est un acte de procédure par lequel les forces de l’ordre vérifient l’identité d’une personne ou s’assurent qu’elle ne porte pas d’objets dangereux. Bien que nécessaire au maintien de l’ordre public, cette prérogative est strictement encadrée par le Code de procédure pénale (ci-dessous CPP) et les différentes décisions de justice afin de prévenir tout arbitraire. </w:t>
      </w:r>
    </w:p>
    <w:p w14:paraId="0000000C" w14:textId="77777777" w:rsidR="00555BA5" w:rsidRDefault="00555BA5">
      <w:pPr>
        <w:jc w:val="both"/>
        <w:rPr>
          <w:rFonts w:ascii="Times New Roman" w:eastAsia="Times New Roman" w:hAnsi="Times New Roman" w:cs="Times New Roman"/>
        </w:rPr>
      </w:pPr>
    </w:p>
    <w:p w14:paraId="0000000D" w14:textId="77777777" w:rsidR="00555BA5" w:rsidRDefault="00000000">
      <w:pPr>
        <w:numPr>
          <w:ilvl w:val="0"/>
          <w:numId w:val="2"/>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Qui peut vous contrôler et qui peut être contrôlé ?</w:t>
      </w:r>
    </w:p>
    <w:p w14:paraId="0000000E" w14:textId="77777777" w:rsidR="00555BA5" w:rsidRDefault="00555BA5">
      <w:pPr>
        <w:jc w:val="both"/>
        <w:rPr>
          <w:rFonts w:ascii="Times New Roman" w:eastAsia="Times New Roman" w:hAnsi="Times New Roman" w:cs="Times New Roman"/>
        </w:rPr>
      </w:pPr>
    </w:p>
    <w:p w14:paraId="0000000F" w14:textId="77777777" w:rsidR="00555BA5" w:rsidRDefault="00000000">
      <w:pPr>
        <w:ind w:firstLine="720"/>
        <w:jc w:val="both"/>
        <w:rPr>
          <w:rFonts w:ascii="Times New Roman" w:eastAsia="Times New Roman" w:hAnsi="Times New Roman" w:cs="Times New Roman"/>
        </w:rPr>
      </w:pPr>
      <w:r>
        <w:rPr>
          <w:rFonts w:ascii="Times New Roman" w:eastAsia="Times New Roman" w:hAnsi="Times New Roman" w:cs="Times New Roman"/>
        </w:rPr>
        <w:t xml:space="preserve">Seuls les policiers et gendarmes habilités peuvent effectuer un contrôle d'identité, soit les officiers de police judiciaire, les agents de police judiciaire et les agents de police judiciaire adjoints. Ils doivent porter leur uniforme avec leur numéro d'identification (matricule RIO) visible ou montrer leur carte professionnelle s'ils sont en civil. </w:t>
      </w:r>
    </w:p>
    <w:p w14:paraId="00000010" w14:textId="77777777" w:rsidR="00555BA5" w:rsidRDefault="00555BA5">
      <w:pPr>
        <w:jc w:val="both"/>
        <w:rPr>
          <w:rFonts w:ascii="Times New Roman" w:eastAsia="Times New Roman" w:hAnsi="Times New Roman" w:cs="Times New Roman"/>
        </w:rPr>
      </w:pPr>
    </w:p>
    <w:p w14:paraId="00000011" w14:textId="77777777" w:rsidR="00555BA5" w:rsidRDefault="00000000">
      <w:pPr>
        <w:ind w:firstLine="720"/>
        <w:jc w:val="both"/>
        <w:rPr>
          <w:rFonts w:ascii="Times New Roman" w:eastAsia="Times New Roman" w:hAnsi="Times New Roman" w:cs="Times New Roman"/>
        </w:rPr>
      </w:pPr>
      <w:r>
        <w:rPr>
          <w:rFonts w:ascii="Times New Roman" w:eastAsia="Times New Roman" w:hAnsi="Times New Roman" w:cs="Times New Roman"/>
        </w:rPr>
        <w:t xml:space="preserve">Toute personne se trouvant sur le territoire national doit accepter de se prêter à un contrôle d'identité (article 78-1 du CPP). Les mineurs ont les mêmes obligations, mais bénéficient de protections spécifiques, comme l'information immédiate des parents lors de la vérification d’identité au poste de police. Les étrangers sont soumis à un contrôle supplémentaire, celui de la régularité du séjour (L. 812-1 du CESEDA). </w:t>
      </w:r>
    </w:p>
    <w:p w14:paraId="00000012" w14:textId="77777777" w:rsidR="00555BA5" w:rsidRDefault="00555BA5">
      <w:pPr>
        <w:jc w:val="both"/>
        <w:rPr>
          <w:rFonts w:ascii="Times New Roman" w:eastAsia="Times New Roman" w:hAnsi="Times New Roman" w:cs="Times New Roman"/>
        </w:rPr>
      </w:pPr>
    </w:p>
    <w:p w14:paraId="00000013" w14:textId="77777777" w:rsidR="00555BA5" w:rsidRDefault="00000000">
      <w:pPr>
        <w:numPr>
          <w:ilvl w:val="0"/>
          <w:numId w:val="2"/>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Comment se déroule le contrôle ?</w:t>
      </w:r>
    </w:p>
    <w:p w14:paraId="00000014" w14:textId="77777777" w:rsidR="00555BA5" w:rsidRDefault="00555BA5">
      <w:pPr>
        <w:ind w:left="720"/>
        <w:jc w:val="both"/>
        <w:rPr>
          <w:rFonts w:ascii="Times New Roman" w:eastAsia="Times New Roman" w:hAnsi="Times New Roman" w:cs="Times New Roman"/>
          <w:b/>
          <w:bCs/>
          <w:sz w:val="24"/>
          <w:szCs w:val="24"/>
        </w:rPr>
      </w:pPr>
    </w:p>
    <w:p w14:paraId="00000015" w14:textId="77777777" w:rsidR="00555BA5" w:rsidRDefault="00000000">
      <w:pPr>
        <w:jc w:val="both"/>
        <w:rPr>
          <w:rFonts w:ascii="Times New Roman" w:eastAsia="Times New Roman" w:hAnsi="Times New Roman" w:cs="Times New Roman"/>
        </w:rPr>
      </w:pPr>
      <w:r>
        <w:rPr>
          <w:rFonts w:ascii="Times New Roman" w:eastAsia="Times New Roman" w:hAnsi="Times New Roman" w:cs="Times New Roman"/>
        </w:rPr>
        <w:t>Le contrôle doit se faire dans le respect de la dignité de la personne. Le tutoiement par les forces de l'ordre est interdit.</w:t>
      </w:r>
    </w:p>
    <w:p w14:paraId="00000016" w14:textId="77777777" w:rsidR="00555BA5" w:rsidRDefault="00555BA5">
      <w:pPr>
        <w:jc w:val="both"/>
        <w:rPr>
          <w:rFonts w:ascii="Times New Roman" w:eastAsia="Times New Roman" w:hAnsi="Times New Roman" w:cs="Times New Roman"/>
        </w:rPr>
      </w:pPr>
    </w:p>
    <w:p w14:paraId="00000017" w14:textId="77777777" w:rsidR="00555BA5" w:rsidRDefault="00000000">
      <w:pPr>
        <w:jc w:val="both"/>
        <w:rPr>
          <w:rFonts w:ascii="Times New Roman" w:eastAsia="Times New Roman" w:hAnsi="Times New Roman" w:cs="Times New Roman"/>
          <w:u w:val="single"/>
        </w:rPr>
      </w:pPr>
      <w:r>
        <w:rPr>
          <w:rFonts w:ascii="Times New Roman" w:eastAsia="Times New Roman" w:hAnsi="Times New Roman" w:cs="Times New Roman"/>
          <w:u w:val="single"/>
        </w:rPr>
        <w:t>1. Prouver son identité</w:t>
      </w:r>
    </w:p>
    <w:p w14:paraId="00000018" w14:textId="77777777" w:rsidR="00555BA5" w:rsidRDefault="00000000">
      <w:pPr>
        <w:jc w:val="both"/>
        <w:rPr>
          <w:rFonts w:ascii="Times New Roman" w:eastAsia="Times New Roman" w:hAnsi="Times New Roman" w:cs="Times New Roman"/>
        </w:rPr>
      </w:pPr>
      <w:r>
        <w:rPr>
          <w:rFonts w:ascii="Times New Roman" w:eastAsia="Times New Roman" w:hAnsi="Times New Roman" w:cs="Times New Roman"/>
        </w:rPr>
        <w:t>Vous devez pouvoir justifier de votre identité par tout moyen :</w:t>
      </w:r>
    </w:p>
    <w:p w14:paraId="00000019" w14:textId="77777777" w:rsidR="00555BA5" w:rsidRDefault="00555BA5">
      <w:pPr>
        <w:jc w:val="both"/>
        <w:rPr>
          <w:rFonts w:ascii="Times New Roman" w:eastAsia="Times New Roman" w:hAnsi="Times New Roman" w:cs="Times New Roman"/>
        </w:rPr>
      </w:pPr>
    </w:p>
    <w:p w14:paraId="0000001A" w14:textId="77777777" w:rsidR="00555BA5" w:rsidRDefault="00000000">
      <w:pPr>
        <w:numPr>
          <w:ilvl w:val="0"/>
          <w:numId w:val="4"/>
        </w:numPr>
        <w:jc w:val="both"/>
        <w:rPr>
          <w:rFonts w:ascii="Times New Roman" w:eastAsia="Times New Roman" w:hAnsi="Times New Roman" w:cs="Times New Roman"/>
        </w:rPr>
      </w:pPr>
      <w:r>
        <w:rPr>
          <w:rFonts w:ascii="Times New Roman" w:eastAsia="Times New Roman" w:hAnsi="Times New Roman" w:cs="Times New Roman"/>
        </w:rPr>
        <w:t>Carte d'identité, passeport ou permis de conduire.</w:t>
      </w:r>
    </w:p>
    <w:p w14:paraId="0000001B" w14:textId="77777777" w:rsidR="00555BA5" w:rsidRDefault="00000000">
      <w:pPr>
        <w:numPr>
          <w:ilvl w:val="0"/>
          <w:numId w:val="4"/>
        </w:numPr>
        <w:jc w:val="both"/>
        <w:rPr>
          <w:rFonts w:ascii="Times New Roman" w:eastAsia="Times New Roman" w:hAnsi="Times New Roman" w:cs="Times New Roman"/>
        </w:rPr>
      </w:pPr>
      <w:r>
        <w:rPr>
          <w:rFonts w:ascii="Times New Roman" w:eastAsia="Times New Roman" w:hAnsi="Times New Roman" w:cs="Times New Roman"/>
        </w:rPr>
        <w:t>À défaut, par le témoignage d'une autre personne ou un autre document officiel.</w:t>
      </w:r>
    </w:p>
    <w:p w14:paraId="0000001C" w14:textId="77777777" w:rsidR="00555BA5" w:rsidRDefault="00555BA5">
      <w:pPr>
        <w:jc w:val="both"/>
        <w:rPr>
          <w:rFonts w:ascii="Times New Roman" w:eastAsia="Times New Roman" w:hAnsi="Times New Roman" w:cs="Times New Roman"/>
        </w:rPr>
      </w:pPr>
    </w:p>
    <w:p w14:paraId="0000001D" w14:textId="77777777" w:rsidR="00555BA5" w:rsidRDefault="00000000">
      <w:pPr>
        <w:jc w:val="both"/>
        <w:rPr>
          <w:rFonts w:ascii="Times New Roman" w:eastAsia="Times New Roman" w:hAnsi="Times New Roman" w:cs="Times New Roman"/>
        </w:rPr>
      </w:pPr>
      <w:r>
        <w:rPr>
          <w:rFonts w:ascii="Times New Roman" w:eastAsia="Times New Roman" w:hAnsi="Times New Roman" w:cs="Times New Roman"/>
        </w:rPr>
        <w:t>Si vous ne pouvez pas prouver votre identité sur place, vous pouvez être retenu au poste pour une vérification qui ne peut pas durer plus de 4 heures.</w:t>
      </w:r>
    </w:p>
    <w:p w14:paraId="0000001E" w14:textId="77777777" w:rsidR="00555BA5" w:rsidRDefault="00555BA5">
      <w:pPr>
        <w:jc w:val="both"/>
        <w:rPr>
          <w:rFonts w:ascii="Times New Roman" w:eastAsia="Times New Roman" w:hAnsi="Times New Roman" w:cs="Times New Roman"/>
        </w:rPr>
      </w:pPr>
    </w:p>
    <w:p w14:paraId="0000001F" w14:textId="77777777" w:rsidR="00555BA5" w:rsidRDefault="00000000">
      <w:pPr>
        <w:jc w:val="both"/>
        <w:rPr>
          <w:rFonts w:ascii="Times New Roman" w:eastAsia="Times New Roman" w:hAnsi="Times New Roman" w:cs="Times New Roman"/>
        </w:rPr>
      </w:pPr>
      <w:r>
        <w:rPr>
          <w:rFonts w:ascii="Times New Roman" w:eastAsia="Times New Roman" w:hAnsi="Times New Roman" w:cs="Times New Roman"/>
        </w:rPr>
        <w:lastRenderedPageBreak/>
        <w:t>Vous avez le droit de garder le silence sur tout ce qui ne concerne pas votre identité et vous pouvez noter vos remarques sur le compte-rendu de la police avant de le signer.</w:t>
      </w:r>
    </w:p>
    <w:p w14:paraId="00000020" w14:textId="77777777" w:rsidR="00555BA5" w:rsidRDefault="00555BA5">
      <w:pPr>
        <w:jc w:val="both"/>
        <w:rPr>
          <w:rFonts w:ascii="Times New Roman" w:eastAsia="Times New Roman" w:hAnsi="Times New Roman" w:cs="Times New Roman"/>
        </w:rPr>
      </w:pPr>
    </w:p>
    <w:p w14:paraId="00000021" w14:textId="77777777" w:rsidR="00555BA5" w:rsidRDefault="00000000">
      <w:pPr>
        <w:jc w:val="both"/>
        <w:rPr>
          <w:rFonts w:ascii="Times New Roman" w:eastAsia="Times New Roman" w:hAnsi="Times New Roman" w:cs="Times New Roman"/>
          <w:u w:val="single"/>
        </w:rPr>
      </w:pPr>
      <w:r>
        <w:rPr>
          <w:rFonts w:ascii="Times New Roman" w:eastAsia="Times New Roman" w:hAnsi="Times New Roman" w:cs="Times New Roman"/>
          <w:u w:val="single"/>
        </w:rPr>
        <w:t>2. La palpation et les fouilles</w:t>
      </w:r>
    </w:p>
    <w:p w14:paraId="00000022" w14:textId="77777777" w:rsidR="00555BA5" w:rsidRDefault="00555BA5">
      <w:pPr>
        <w:jc w:val="both"/>
        <w:rPr>
          <w:rFonts w:ascii="Times New Roman" w:eastAsia="Times New Roman" w:hAnsi="Times New Roman" w:cs="Times New Roman"/>
        </w:rPr>
      </w:pPr>
    </w:p>
    <w:p w14:paraId="00000023" w14:textId="77777777" w:rsidR="00555BA5" w:rsidRDefault="00000000">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La palpation de sécurité (article R. 434-16 du Code de la sécurité intérieur) : C'est une vérification superficielle au-dessus des vêtements pour s'assurer que vous n'avez pas d'objet dangereux. Elle doit être faite par une personne du même sexe que vous.</w:t>
      </w:r>
    </w:p>
    <w:p w14:paraId="00000024" w14:textId="77777777" w:rsidR="00555BA5" w:rsidRDefault="00000000">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 xml:space="preserve">La fouille des sacs : Un policier peut regarder l'intérieur de votre sac avec votre accord. S'il veut vous y obliger sans votre consentement, il doit avoir des raisons précises de soupçonner une infraction. </w:t>
      </w:r>
    </w:p>
    <w:p w14:paraId="00000025" w14:textId="77777777" w:rsidR="00555BA5" w:rsidRDefault="00000000">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 xml:space="preserve">La fouille de voiture (article 78-2-2 du CPP) : Elle est possible si la voiture est sur la voie publique et qu'il existe des indices que vous avez commis une infraction. Lorsque le véhicule sert d’habitation à son propriétaire, cette fouille est considérée comme une perquisition. L’accord du propriétaire sera donc obligatoire. </w:t>
      </w:r>
    </w:p>
    <w:p w14:paraId="00000026" w14:textId="77777777" w:rsidR="00555BA5" w:rsidRDefault="00555BA5">
      <w:pPr>
        <w:jc w:val="both"/>
        <w:rPr>
          <w:rFonts w:ascii="Times New Roman" w:eastAsia="Times New Roman" w:hAnsi="Times New Roman" w:cs="Times New Roman"/>
        </w:rPr>
      </w:pPr>
    </w:p>
    <w:p w14:paraId="00000027" w14:textId="77777777" w:rsidR="00555BA5" w:rsidRDefault="00000000">
      <w:pPr>
        <w:jc w:val="both"/>
        <w:rPr>
          <w:rFonts w:ascii="Times New Roman" w:eastAsia="Times New Roman" w:hAnsi="Times New Roman" w:cs="Times New Roman"/>
          <w:u w:val="single"/>
        </w:rPr>
      </w:pPr>
      <w:r>
        <w:rPr>
          <w:rFonts w:ascii="Times New Roman" w:eastAsia="Times New Roman" w:hAnsi="Times New Roman" w:cs="Times New Roman"/>
          <w:u w:val="single"/>
        </w:rPr>
        <w:t>3. Les différents motifs de contrôle</w:t>
      </w:r>
    </w:p>
    <w:p w14:paraId="00000028" w14:textId="77777777" w:rsidR="00555BA5" w:rsidRDefault="00000000">
      <w:pPr>
        <w:jc w:val="both"/>
        <w:rPr>
          <w:rFonts w:ascii="Times New Roman" w:eastAsia="Times New Roman" w:hAnsi="Times New Roman" w:cs="Times New Roman"/>
        </w:rPr>
      </w:pPr>
      <w:r>
        <w:rPr>
          <w:rFonts w:ascii="Times New Roman" w:eastAsia="Times New Roman" w:hAnsi="Times New Roman" w:cs="Times New Roman"/>
        </w:rPr>
        <w:t>La police ne peut pas vous contrôler que dans des cas précis :</w:t>
      </w:r>
    </w:p>
    <w:p w14:paraId="00000029" w14:textId="77777777" w:rsidR="00555BA5" w:rsidRDefault="00555BA5">
      <w:pPr>
        <w:jc w:val="both"/>
        <w:rPr>
          <w:rFonts w:ascii="Times New Roman" w:eastAsia="Times New Roman" w:hAnsi="Times New Roman" w:cs="Times New Roman"/>
        </w:rPr>
      </w:pPr>
    </w:p>
    <w:p w14:paraId="0000002A" w14:textId="77777777" w:rsidR="00555BA5" w:rsidRDefault="0000000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Soupçon d'infraction : Vous semblez avoir commis ou allez commettre un délit.</w:t>
      </w:r>
    </w:p>
    <w:p w14:paraId="0000002B" w14:textId="77777777" w:rsidR="00555BA5" w:rsidRDefault="0000000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Risque pour l'ordre public : Lors d'une manifestation.</w:t>
      </w:r>
    </w:p>
    <w:p w14:paraId="0000002C" w14:textId="77777777" w:rsidR="00555BA5" w:rsidRDefault="0000000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 xml:space="preserve">Sur demande du Procureur : Dans une zone et </w:t>
      </w:r>
      <w:proofErr w:type="gramStart"/>
      <w:r>
        <w:rPr>
          <w:rFonts w:ascii="Times New Roman" w:eastAsia="Times New Roman" w:hAnsi="Times New Roman" w:cs="Times New Roman"/>
        </w:rPr>
        <w:t>une durée précises</w:t>
      </w:r>
      <w:proofErr w:type="gramEnd"/>
      <w:r>
        <w:rPr>
          <w:rFonts w:ascii="Times New Roman" w:eastAsia="Times New Roman" w:hAnsi="Times New Roman" w:cs="Times New Roman"/>
        </w:rPr>
        <w:t xml:space="preserve"> pour rechercher des infractions particulières.</w:t>
      </w:r>
    </w:p>
    <w:p w14:paraId="0000002D" w14:textId="77777777" w:rsidR="00555BA5" w:rsidRDefault="0000000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Zones frontalières : Dans les gares, aéroports ou à moins de 20 km d'une frontière.</w:t>
      </w:r>
    </w:p>
    <w:p w14:paraId="0000002E" w14:textId="77777777" w:rsidR="00555BA5" w:rsidRDefault="00555BA5">
      <w:pPr>
        <w:jc w:val="both"/>
        <w:rPr>
          <w:rFonts w:ascii="Times New Roman" w:eastAsia="Times New Roman" w:hAnsi="Times New Roman" w:cs="Times New Roman"/>
        </w:rPr>
      </w:pPr>
    </w:p>
    <w:p w14:paraId="0000002F" w14:textId="77777777" w:rsidR="00555BA5"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Pourquoi existe-t-il des règles et des recours ?</w:t>
      </w:r>
    </w:p>
    <w:p w14:paraId="00000030" w14:textId="77777777" w:rsidR="00555BA5" w:rsidRDefault="00555BA5">
      <w:pPr>
        <w:jc w:val="both"/>
        <w:rPr>
          <w:rFonts w:ascii="Times New Roman" w:eastAsia="Times New Roman" w:hAnsi="Times New Roman" w:cs="Times New Roman"/>
          <w:b/>
          <w:bCs/>
          <w:sz w:val="24"/>
          <w:szCs w:val="24"/>
        </w:rPr>
      </w:pPr>
    </w:p>
    <w:p w14:paraId="00000031" w14:textId="77777777" w:rsidR="00555BA5" w:rsidRDefault="00000000">
      <w:pPr>
        <w:ind w:firstLine="720"/>
        <w:jc w:val="both"/>
        <w:rPr>
          <w:rFonts w:ascii="Times New Roman" w:eastAsia="Times New Roman" w:hAnsi="Times New Roman" w:cs="Times New Roman"/>
        </w:rPr>
      </w:pPr>
      <w:r>
        <w:rPr>
          <w:rFonts w:ascii="Times New Roman" w:eastAsia="Times New Roman" w:hAnsi="Times New Roman" w:cs="Times New Roman"/>
        </w:rPr>
        <w:t xml:space="preserve">Les règles servent à protéger vos libertés individuelles et à empêcher les contrôles discriminatoires. Les contrôles discriminatoires sont les contrôles sur la base de caractéristiques physiques associées à une origine réelle ou supposée. Ces contrôles sont interdits, c’est notamment ce qu’ont rappelé les juges de la Cour de Cassation le 9 novembre 2016 (arrêt n° 15-25.876). Ces contrôles constituent une faute lourde, engageant la responsabilité de l’État. </w:t>
      </w:r>
    </w:p>
    <w:p w14:paraId="00000032" w14:textId="77777777" w:rsidR="00555BA5" w:rsidRDefault="00555BA5">
      <w:pPr>
        <w:jc w:val="both"/>
        <w:rPr>
          <w:rFonts w:ascii="Times New Roman" w:eastAsia="Times New Roman" w:hAnsi="Times New Roman" w:cs="Times New Roman"/>
        </w:rPr>
      </w:pPr>
    </w:p>
    <w:p w14:paraId="00000033" w14:textId="77777777" w:rsidR="00555BA5"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Dans l’arrêt </w:t>
      </w:r>
      <w:proofErr w:type="spellStart"/>
      <w:r>
        <w:rPr>
          <w:rFonts w:ascii="Times New Roman" w:eastAsia="Times New Roman" w:hAnsi="Times New Roman" w:cs="Times New Roman"/>
        </w:rPr>
        <w:t>Seydi</w:t>
      </w:r>
      <w:proofErr w:type="spellEnd"/>
      <w:r>
        <w:rPr>
          <w:rFonts w:ascii="Times New Roman" w:eastAsia="Times New Roman" w:hAnsi="Times New Roman" w:cs="Times New Roman"/>
        </w:rPr>
        <w:t xml:space="preserve"> et autres contre France du 26 juin 2025, la Cour européenne des droits de l’homme a, pour la première fois, condamné la France pour des contrôles d’identité jugés discriminatoires. Dans cet arrêt, l’un des requérants avait subi trois contrôles d’identité en l’espace de dix jours, dont un réalisé sans fondement légal. </w:t>
      </w:r>
    </w:p>
    <w:p w14:paraId="00000034" w14:textId="77777777" w:rsidR="00555BA5" w:rsidRDefault="00555BA5">
      <w:pPr>
        <w:jc w:val="both"/>
        <w:rPr>
          <w:rFonts w:ascii="Times New Roman" w:eastAsia="Times New Roman" w:hAnsi="Times New Roman" w:cs="Times New Roman"/>
        </w:rPr>
      </w:pPr>
    </w:p>
    <w:p w14:paraId="00000035" w14:textId="77777777" w:rsidR="00555BA5"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Que faire en cas d'abus ?</w:t>
      </w:r>
    </w:p>
    <w:p w14:paraId="00000036" w14:textId="77777777" w:rsidR="00555BA5" w:rsidRDefault="00555BA5">
      <w:pPr>
        <w:jc w:val="both"/>
        <w:rPr>
          <w:rFonts w:ascii="Times New Roman" w:eastAsia="Times New Roman" w:hAnsi="Times New Roman" w:cs="Times New Roman"/>
        </w:rPr>
      </w:pPr>
    </w:p>
    <w:p w14:paraId="00000037" w14:textId="77777777" w:rsidR="00555BA5" w:rsidRDefault="00000000">
      <w:pPr>
        <w:ind w:firstLine="720"/>
        <w:jc w:val="both"/>
        <w:rPr>
          <w:rFonts w:ascii="Times New Roman" w:eastAsia="Times New Roman" w:hAnsi="Times New Roman" w:cs="Times New Roman"/>
        </w:rPr>
      </w:pPr>
      <w:r>
        <w:rPr>
          <w:rFonts w:ascii="Times New Roman" w:eastAsia="Times New Roman" w:hAnsi="Times New Roman" w:cs="Times New Roman"/>
        </w:rPr>
        <w:t xml:space="preserve">Si vous estimez que le contrôle a été abusif (insultes, violences, contrôle sans motif légal), plusieurs voies vous sont ouvertes : </w:t>
      </w:r>
    </w:p>
    <w:p w14:paraId="00000038" w14:textId="77777777" w:rsidR="00555BA5" w:rsidRDefault="00555BA5">
      <w:pPr>
        <w:ind w:firstLine="720"/>
        <w:jc w:val="both"/>
        <w:rPr>
          <w:rFonts w:ascii="Times New Roman" w:eastAsia="Times New Roman" w:hAnsi="Times New Roman" w:cs="Times New Roman"/>
        </w:rPr>
      </w:pPr>
    </w:p>
    <w:p w14:paraId="00000039" w14:textId="77777777" w:rsidR="00555BA5" w:rsidRDefault="00000000">
      <w:pPr>
        <w:numPr>
          <w:ilvl w:val="0"/>
          <w:numId w:val="3"/>
        </w:numPr>
        <w:jc w:val="both"/>
        <w:rPr>
          <w:rFonts w:ascii="Times New Roman" w:eastAsia="Times New Roman" w:hAnsi="Times New Roman" w:cs="Times New Roman"/>
        </w:rPr>
      </w:pPr>
      <w:r>
        <w:rPr>
          <w:rFonts w:ascii="Times New Roman" w:eastAsia="Times New Roman" w:hAnsi="Times New Roman" w:cs="Times New Roman"/>
        </w:rPr>
        <w:t xml:space="preserve">La voie pénale par le recours en nullité </w:t>
      </w:r>
    </w:p>
    <w:p w14:paraId="0000003A" w14:textId="77777777" w:rsidR="00555BA5"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Elle peut permettre de contester la légalité du contrôle devant le juge (en l’absence d’indices, absence de réquisitions du procureur ou dépassement de zone de contrôle). </w:t>
      </w:r>
    </w:p>
    <w:p w14:paraId="0000003B" w14:textId="77777777" w:rsidR="00555BA5" w:rsidRDefault="00555BA5">
      <w:pPr>
        <w:jc w:val="both"/>
        <w:rPr>
          <w:rFonts w:ascii="Times New Roman" w:eastAsia="Times New Roman" w:hAnsi="Times New Roman" w:cs="Times New Roman"/>
        </w:rPr>
      </w:pPr>
    </w:p>
    <w:p w14:paraId="0000003C" w14:textId="77777777" w:rsidR="00555BA5" w:rsidRDefault="00000000">
      <w:pPr>
        <w:numPr>
          <w:ilvl w:val="0"/>
          <w:numId w:val="5"/>
        </w:numPr>
        <w:jc w:val="both"/>
        <w:rPr>
          <w:rFonts w:ascii="Times New Roman" w:eastAsia="Times New Roman" w:hAnsi="Times New Roman" w:cs="Times New Roman"/>
        </w:rPr>
      </w:pPr>
      <w:r>
        <w:rPr>
          <w:rFonts w:ascii="Times New Roman" w:eastAsia="Times New Roman" w:hAnsi="Times New Roman" w:cs="Times New Roman"/>
        </w:rPr>
        <w:lastRenderedPageBreak/>
        <w:t xml:space="preserve">La voie civile par l’action en responsabilité contre l’État </w:t>
      </w:r>
    </w:p>
    <w:p w14:paraId="0000003D" w14:textId="77777777" w:rsidR="00555BA5"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Si le contrôle mené a été humiliant ou discriminatoire, il est possible d’agir sur le fondement de la faute lourde. En effet, l’État est responsable des dommages causés par le fonctionnement défectueux du service de justice. </w:t>
      </w:r>
    </w:p>
    <w:p w14:paraId="0000003E" w14:textId="77777777" w:rsidR="00555BA5" w:rsidRDefault="00555BA5">
      <w:pPr>
        <w:jc w:val="both"/>
        <w:rPr>
          <w:rFonts w:ascii="Times New Roman" w:eastAsia="Times New Roman" w:hAnsi="Times New Roman" w:cs="Times New Roman"/>
        </w:rPr>
      </w:pPr>
    </w:p>
    <w:p w14:paraId="0000003F" w14:textId="77777777" w:rsidR="00555BA5" w:rsidRDefault="00000000">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 xml:space="preserve">Les recours administratifs et déontologiques </w:t>
      </w:r>
    </w:p>
    <w:p w14:paraId="00000040" w14:textId="77777777" w:rsidR="00555BA5"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Ces voies visent à obtenir une reconnaissance officielle du manquement de l’agent. Il est alors possible de saisir le Défenseur des Droits. C’est une étape importante car il dispose de pouvoirs d’enquête. Bien que ses décisions ne soient pas contraignantes pour les juges, elles sont un poids moral et juridique dans un dossier de responsabilité. </w:t>
      </w:r>
    </w:p>
    <w:p w14:paraId="00000041" w14:textId="77777777" w:rsidR="00555BA5"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Il est également possible de déposer plainte auprès de l’inspection générale de la Police nationale (IGPN) ou de l’inspection générale de la Gendarmerie nationale (IGGN) lorsque des violences physiques, insultes ou refus de présenter le matricule (RIO) ont lieu. </w:t>
      </w:r>
    </w:p>
    <w:p w14:paraId="00000042" w14:textId="77777777" w:rsidR="00555BA5" w:rsidRDefault="00555BA5">
      <w:pPr>
        <w:jc w:val="both"/>
        <w:rPr>
          <w:rFonts w:ascii="Times New Roman" w:eastAsia="Times New Roman" w:hAnsi="Times New Roman" w:cs="Times New Roman"/>
        </w:rPr>
      </w:pPr>
    </w:p>
    <w:p w14:paraId="00000043" w14:textId="77777777" w:rsidR="00555BA5" w:rsidRDefault="00555BA5">
      <w:pPr>
        <w:jc w:val="both"/>
        <w:rPr>
          <w:rFonts w:ascii="Times New Roman" w:eastAsia="Times New Roman" w:hAnsi="Times New Roman" w:cs="Times New Roman"/>
        </w:rPr>
      </w:pPr>
    </w:p>
    <w:sectPr w:rsidR="00555BA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98F54BA-72AB-AB4B-9D31-443888A3A381}"/>
    <w:embedBold r:id="rId2" w:fontKey="{8C4E8664-48AC-E445-9DE9-D14613EE8642}"/>
  </w:font>
  <w:font w:name="Arial">
    <w:panose1 w:val="020B0604020202020204"/>
    <w:charset w:val="00"/>
    <w:family w:val="swiss"/>
    <w:pitch w:val="variable"/>
    <w:sig w:usb0="E0002AFF" w:usb1="C0007843" w:usb2="00000009" w:usb3="00000000" w:csb0="000001FF" w:csb1="00000000"/>
    <w:embedRegular r:id="rId3" w:fontKey="{7675DF44-9153-7643-AA6F-04618535E4EE}"/>
    <w:embedItalic r:id="rId4" w:fontKey="{24444FC4-96F2-1049-A310-8202344C73E6}"/>
  </w:font>
  <w:font w:name="Calibri">
    <w:panose1 w:val="020F0502020204030204"/>
    <w:charset w:val="00"/>
    <w:family w:val="swiss"/>
    <w:pitch w:val="variable"/>
    <w:sig w:usb0="E4002EFF" w:usb1="C000247B" w:usb2="00000009" w:usb3="00000000" w:csb0="000001FF" w:csb1="00000000"/>
    <w:embedRegular r:id="rId5" w:fontKey="{CC4478B9-B19B-104F-ABE4-17908B0A61BF}"/>
  </w:font>
  <w:font w:name="Cambria">
    <w:panose1 w:val="02040503050406030204"/>
    <w:charset w:val="00"/>
    <w:family w:val="roman"/>
    <w:pitch w:val="variable"/>
    <w:sig w:usb0="E00006FF" w:usb1="420024FF" w:usb2="02000000" w:usb3="00000000" w:csb0="0000019F" w:csb1="00000000"/>
    <w:embedRegular r:id="rId6" w:fontKey="{296F63A1-5534-7C40-94EF-A27F3F15782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5213C"/>
    <w:multiLevelType w:val="multilevel"/>
    <w:tmpl w:val="4022E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A34E9F"/>
    <w:multiLevelType w:val="multilevel"/>
    <w:tmpl w:val="CD0AB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5223F05"/>
    <w:multiLevelType w:val="multilevel"/>
    <w:tmpl w:val="CE2A9C5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6827E01"/>
    <w:multiLevelType w:val="multilevel"/>
    <w:tmpl w:val="6FA6B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C456CBF"/>
    <w:multiLevelType w:val="multilevel"/>
    <w:tmpl w:val="539E3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64576C8"/>
    <w:multiLevelType w:val="multilevel"/>
    <w:tmpl w:val="6A909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9FD329F"/>
    <w:multiLevelType w:val="multilevel"/>
    <w:tmpl w:val="776E2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1334145">
    <w:abstractNumId w:val="4"/>
  </w:num>
  <w:num w:numId="2" w16cid:durableId="122967301">
    <w:abstractNumId w:val="2"/>
  </w:num>
  <w:num w:numId="3" w16cid:durableId="752320378">
    <w:abstractNumId w:val="1"/>
  </w:num>
  <w:num w:numId="4" w16cid:durableId="1407799560">
    <w:abstractNumId w:val="5"/>
  </w:num>
  <w:num w:numId="5" w16cid:durableId="2008945535">
    <w:abstractNumId w:val="3"/>
  </w:num>
  <w:num w:numId="6" w16cid:durableId="1971662854">
    <w:abstractNumId w:val="0"/>
  </w:num>
  <w:num w:numId="7" w16cid:durableId="8808229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BA5"/>
    <w:rsid w:val="00231D7A"/>
    <w:rsid w:val="00555BA5"/>
    <w:rsid w:val="00795507"/>
    <w:rsid w:val="00B747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C6D5DE9"/>
  <w15:docId w15:val="{696DBC9B-F21A-0D4A-BF0D-D54F682B1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Rvision">
    <w:name w:val="Revision"/>
    <w:hidden/>
    <w:uiPriority w:val="99"/>
    <w:semiHidden/>
    <w:rsid w:val="0079550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916</Words>
  <Characters>5038</Characters>
  <Application>Microsoft Office Word</Application>
  <DocSecurity>0</DocSecurity>
  <Lines>41</Lines>
  <Paragraphs>11</Paragraphs>
  <ScaleCrop>false</ScaleCrop>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FRANÇOISE Marylou</cp:lastModifiedBy>
  <cp:revision>3</cp:revision>
  <dcterms:created xsi:type="dcterms:W3CDTF">2026-04-17T08:18:00Z</dcterms:created>
  <dcterms:modified xsi:type="dcterms:W3CDTF">2026-04-17T08:24:00Z</dcterms:modified>
</cp:coreProperties>
</file>