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Fiche juridique </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L’acquisition de la nationalité française par un étranger né hors du territoire français</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numPr>
          <w:ilvl w:val="0"/>
          <w:numId w:val="5"/>
        </w:numPr>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Comprendre l’acquisition de la nationalité française </w:t>
      </w:r>
    </w:p>
    <w:p w:rsidR="00000000" w:rsidDel="00000000" w:rsidP="00000000" w:rsidRDefault="00000000" w:rsidRPr="00000000" w14:paraId="0000000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Devenir français, c’est intégrer la communauté nationale avec tous les droits et devoirs qui en découlent. L’acquisition de la nationalité française est un processus rigoureux régi par le Code civil. </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numPr>
          <w:ilvl w:val="0"/>
          <w:numId w:val="5"/>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Qui peut devenir français ? </w:t>
      </w:r>
    </w:p>
    <w:p w:rsidR="00000000" w:rsidDel="00000000" w:rsidP="00000000" w:rsidRDefault="00000000" w:rsidRPr="00000000" w14:paraId="0000000A">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Pour une personne née à l’étranger, il existe deux grandes voies pour acquérir la nationalité française : la naturalisation par décret et l’acquisition par déclaration. </w:t>
      </w:r>
    </w:p>
    <w:p w:rsidR="00000000" w:rsidDel="00000000" w:rsidP="00000000" w:rsidRDefault="00000000" w:rsidRPr="00000000" w14:paraId="0000000C">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numPr>
          <w:ilvl w:val="0"/>
          <w:numId w:val="8"/>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La naturalisation par décret</w:t>
      </w: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naturalisation est une possibilité offerte par l'État. Elle n'est pas automatique et doit être demandée. L'administration peut accepter ou refuser votre demande, en fonction de plusieurs critères, notamment en fonction de votre degré d'intégration en France.</w:t>
      </w:r>
    </w:p>
    <w:p w:rsidR="00000000" w:rsidDel="00000000" w:rsidP="00000000" w:rsidRDefault="00000000" w:rsidRPr="00000000" w14:paraId="00000010">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Conditions principales :</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Résidence en France : Vous devez vivre en France au moment où le décret de naturalisation est signé.</w:t>
      </w:r>
    </w:p>
    <w:p w:rsidR="00000000" w:rsidDel="00000000" w:rsidP="00000000" w:rsidRDefault="00000000" w:rsidRPr="00000000" w14:paraId="00000014">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Régularité du séjour : Vous devez avoir un titre de séjour valide et votre présence en France doit être légale.</w:t>
      </w:r>
    </w:p>
    <w:p w:rsidR="00000000" w:rsidDel="00000000" w:rsidP="00000000" w:rsidRDefault="00000000" w:rsidRPr="00000000" w14:paraId="00000015">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Stage de résidence : Vous devez avoir résidé en France de manière habituelle pendant cinq ans.</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Une réduction de la durée de résidence à deux ans est possible si vous avez fait deux ans d'études supérieures en France et obtenu un diplôme français. Elle peut également être supprimée si vous avez rendu des services importants à la France, si vous êtes réfugié, apatride, ou si votre intégration est jugée très forte.</w:t>
      </w:r>
    </w:p>
    <w:p w:rsidR="00000000" w:rsidDel="00000000" w:rsidP="00000000" w:rsidRDefault="00000000" w:rsidRPr="00000000" w14:paraId="00000017">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Assimilation à la communauté française : Vous devez connaître la langue française, l'histoire, la culture et la société française, et adhérer aux valeurs de la République.</w:t>
      </w:r>
    </w:p>
    <w:p w:rsidR="00000000" w:rsidDel="00000000" w:rsidP="00000000" w:rsidRDefault="00000000" w:rsidRPr="00000000" w14:paraId="00000018">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Bonne moralité et absence de condamnations pénales en France et à l’étranger.</w:t>
      </w:r>
    </w:p>
    <w:p w:rsidR="00000000" w:rsidDel="00000000" w:rsidP="00000000" w:rsidRDefault="00000000" w:rsidRPr="00000000" w14:paraId="00000019">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Insertion professionnelle et autonomie financière : Vous devez être capable de subvenir à vos besoins et à ceux de votre famille grâce à une insertion professionnelle stable et des ressources suffisantes.</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Illustration : </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Madame P, de nationalité brésilienne, a obtenu son BTS en France. Elle occupe un poste en CDI depuis deux ans. Elle parle couramment français et souhaite continuer de résider en France durablement. Elle participe activement à la vie locale en faisant du bénévolat lors d'événements organisés par sa commune. </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Grâce à l’obtention de son diplôme en France, elle peut bénéficier d’une réduction de la durée de séjour à deux ans au lieu de cinq ans.  Elle semble également assimilée à la communauté française. Elle peut donc faire une demande de naturalisation par décret.  </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0"/>
          <w:numId w:val="8"/>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L’acquisition de la nationalité par déclaration </w:t>
      </w: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déclaration est un droit, si vous remplissez les conditions légales. L'administration vérifie simplement que vous remplissez ces conditions et qu'il n'y a pas de fraude.</w:t>
      </w:r>
    </w:p>
    <w:p w:rsidR="00000000" w:rsidDel="00000000" w:rsidP="00000000" w:rsidRDefault="00000000" w:rsidRPr="00000000" w14:paraId="00000023">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Principales situations :</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Mariage avec un français : Si vous êtes marié à un français et que vous avez une durée minimale de mariage et de vie commune (généralement 4 ans). </w:t>
      </w:r>
    </w:p>
    <w:p w:rsidR="00000000" w:rsidDel="00000000" w:rsidP="00000000" w:rsidRDefault="00000000" w:rsidRPr="00000000" w14:paraId="00000027">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Enfant adopté par un français : L'enfant adopté simplement par un français peut réclamer la nationalité française avant sa majorité, à condition de résider en France au moment de la déclaration. Peut également réclamer la nationalité l'enfant qui, pendant au moins trois années, est recueilli sur décision de justice et élevé par une personne de nationalité française, ou est confié au service de l'aide sociale à l’enfance. Enfin, l'enfant recueilli en France et ayant reçu, pendant au moins cinq années, une formation française par un organisme public ou privé agréé, peut également réclamer la nationalité française</w:t>
      </w:r>
    </w:p>
    <w:p w:rsidR="00000000" w:rsidDel="00000000" w:rsidP="00000000" w:rsidRDefault="00000000" w:rsidRPr="00000000" w14:paraId="00000028">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Possession d'état de Français : Si vous vous êtes comporté comme un français </w:t>
      </w:r>
      <w:r w:rsidDel="00000000" w:rsidR="00000000" w:rsidRPr="00000000">
        <w:rPr>
          <w:rFonts w:ascii="Times New Roman" w:cs="Times New Roman" w:eastAsia="Times New Roman" w:hAnsi="Times New Roman"/>
          <w:rtl w:val="0"/>
        </w:rPr>
        <w:t xml:space="preserve">pendant </w:t>
      </w:r>
      <w:r w:rsidDel="00000000" w:rsidR="00000000" w:rsidRPr="00000000">
        <w:rPr>
          <w:rFonts w:ascii="Times New Roman" w:cs="Times New Roman" w:eastAsia="Times New Roman" w:hAnsi="Times New Roman"/>
          <w:rtl w:val="0"/>
        </w:rPr>
        <w:t xml:space="preserve">les dix ans précédant la déclaration et que les tiers et autorités publiques vous ont reconnu comme tel. La possession d'état doit être constante, c'est-à-dire ininterrompue et non équivoque, ne laissant aucun doute sur la volonté et la reconnaissance de cette qualité.</w:t>
      </w:r>
    </w:p>
    <w:p w:rsidR="00000000" w:rsidDel="00000000" w:rsidP="00000000" w:rsidRDefault="00000000" w:rsidRPr="00000000" w14:paraId="00000029">
      <w:pPr>
        <w:numPr>
          <w:ilvl w:val="0"/>
          <w:numId w:val="1"/>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Lien de parenté : Si un membre de votre famille (parent, frère, sœur) a déjà acquis la nationalité française. Le demandeur doit avoir résidé en France depuis l’âge de 6 ans et y avoir suivi sa scolarité obligatoire. </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Illustration : </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ressortissant camerounais est marié à une nationalité</w:t>
      </w:r>
      <w:r w:rsidDel="00000000" w:rsidR="00000000" w:rsidRPr="00000000">
        <w:rPr>
          <w:rFonts w:ascii="Times New Roman" w:cs="Times New Roman" w:eastAsia="Times New Roman" w:hAnsi="Times New Roman"/>
          <w:rtl w:val="0"/>
        </w:rPr>
        <w:t xml:space="preserve"> française </w:t>
      </w:r>
      <w:r w:rsidDel="00000000" w:rsidR="00000000" w:rsidRPr="00000000">
        <w:rPr>
          <w:rFonts w:ascii="Times New Roman" w:cs="Times New Roman" w:eastAsia="Times New Roman" w:hAnsi="Times New Roman"/>
          <w:rtl w:val="0"/>
        </w:rPr>
        <w:t xml:space="preserve">depuis cinq ans. Ils vivent ensemble depuis leur mariage et ont deux enfants. Il parle couramment français et dispose d’un titre de séjour régulier. Il peut donc déposer une demande d’acquisition de naturalisation française par déclaration. </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numPr>
          <w:ilvl w:val="0"/>
          <w:numId w:val="3"/>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Comment ? Les démarches à suivre</w:t>
      </w:r>
    </w:p>
    <w:p w:rsidR="00000000" w:rsidDel="00000000" w:rsidP="00000000" w:rsidRDefault="00000000" w:rsidRPr="00000000" w14:paraId="0000002F">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Bien que l’acquisition de la nationalité française puisse s’effectuer par naturalisation ou par déclaration, ces deux démarches suivent une procédure similaire. Il convient donc d’en présenter les différentes étapes : le dépôt de la demande, l’entretien d’assimilation et enfin la décision de l'administration. </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numPr>
          <w:ilvl w:val="0"/>
          <w:numId w:val="4"/>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Le dépôt </w:t>
      </w:r>
      <w:r w:rsidDel="00000000" w:rsidR="00000000" w:rsidRPr="00000000">
        <w:rPr>
          <w:rFonts w:ascii="Times New Roman" w:cs="Times New Roman" w:eastAsia="Times New Roman" w:hAnsi="Times New Roman"/>
          <w:u w:val="single"/>
          <w:rtl w:val="0"/>
        </w:rPr>
        <w:t xml:space="preserve">de la demande </w:t>
      </w: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34">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convient, en premier lieu, d’examiner les modalités du dépôt de la demande, lequel constitue l’acte introductif de la procédure.</w:t>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Depuis 2023, le dépôt de la demande s’effectue principalement en ligne via la plateforme Administration Numérique des Étrangers en France. Cependant, dans certains cas spécifiques ou en cas de difficultés techniques, un dépôt par courrier peut encore être autorisé, nécessitant l'envoi du formulaire Cerfa n°12753 en deux exemplaires, rempli, daté et signé, à la préfecture ou à la plateforme de naturalisation compétente pour le département de résidence du demandeur.</w:t>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À partir du 1er mai 2026, le coût de la procédure, autrement appelé le timbre fiscal, s'élèvera à 255 euros (Loi de finances n° 2026-103 du 19 février 2026).</w:t>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faut joindre toutes les pièces justificatives demandées, notamment le titre de séjour en cours de validité, les justificatifs de résidence en France, l’attestation de niveau B2 de langue du Cadre européen commun de référence, le timbre fiscal, etc. </w:t>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est crucial de constituer et d’envoyer un dossier complet. </w:t>
      </w:r>
    </w:p>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numPr>
          <w:ilvl w:val="0"/>
          <w:numId w:val="4"/>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L’entretien d’assimilation </w:t>
      </w: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ind w:lef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Dans un second temps, la procédure prévoit un entretien d’assimilation destiné à vérifier l’intégration du demandeur. </w:t>
      </w:r>
    </w:p>
    <w:p w:rsidR="00000000" w:rsidDel="00000000" w:rsidP="00000000" w:rsidRDefault="00000000" w:rsidRPr="00000000" w14:paraId="00000041">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Vous serez donc convoqué à un entretien d'assimilation à la préfecture ou en consulat, si vous résidez à l’étranger. Il s’agit d’un entretien pour vérifier votre connaissance de l’histoire, de la culture, de la société française et l’adhésion aux valeurs républicaines, notamment la Charte des droits et devoirs du citoyen.</w:t>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Lors de la demande d’acquisition par mariage, l’entretien portera également sur votre communauté de vie avec votre conjoint. </w:t>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Dans le même temps, une enquête administrative sera menée avec des vérifications possibles auprès des services de police et de gendarmerie et des enquêtes de voisinage ou auprès de l'employeur pour confirmer la réalité de la résidence et de l'insertion professionnelle.</w:t>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numPr>
          <w:ilvl w:val="0"/>
          <w:numId w:val="4"/>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La décision </w:t>
      </w: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Enfin, la procédure se conclut par une décision de l'administration, qui peut prendre différentes formes. </w:t>
      </w:r>
    </w:p>
    <w:p w:rsidR="00000000" w:rsidDel="00000000" w:rsidP="00000000" w:rsidRDefault="00000000" w:rsidRPr="00000000" w14:paraId="0000004B">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L’administration dispose d’un délai de dix-huit mois, réduit à douze si la résidence en France est supérieure à dix ans, pour répondre à la demande. Elle peut décider d’un accord, d’un rejet ou d’un ajournement. Lors d’un ajournement, la demande est alors reportée pour une durée déterminée (souvent deux ans). L'administration indique les motifs de l'ajournement (insuffisance de ressources, défaut d'intégration, problème de moralité, etc.) et les conditions à remplir pour pouvoir déposer une demande à nouveau. L'ajournement est une mesure intermédiaire qui laisse une chance au demandeur de corriger les lacunes de son dossier.</w:t>
      </w:r>
    </w:p>
    <w:p w:rsidR="00000000" w:rsidDel="00000000" w:rsidP="00000000" w:rsidRDefault="00000000" w:rsidRPr="00000000" w14:paraId="0000004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numPr>
          <w:ilvl w:val="0"/>
          <w:numId w:val="4"/>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Pourquoi ? Les avantages et les responsabilités</w:t>
      </w:r>
    </w:p>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L’acquisition de la nationalité française est un engagement qui ouvre de nouveaux droits et engage à des devoirs. </w:t>
      </w:r>
    </w:p>
    <w:p w:rsidR="00000000" w:rsidDel="00000000" w:rsidP="00000000" w:rsidRDefault="00000000" w:rsidRPr="00000000" w14:paraId="0000005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avantages :</w:t>
      </w:r>
    </w:p>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numPr>
          <w:ilvl w:val="0"/>
          <w:numId w:val="7"/>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Droits civiques et politiques : Vous pouvez voter, être élu, et participer à la vie démocratique du pays.</w:t>
      </w:r>
    </w:p>
    <w:p w:rsidR="00000000" w:rsidDel="00000000" w:rsidP="00000000" w:rsidRDefault="00000000" w:rsidRPr="00000000" w14:paraId="00000055">
      <w:pPr>
        <w:numPr>
          <w:ilvl w:val="0"/>
          <w:numId w:val="7"/>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Liberté de circulation : Vous bénéficiez de la liberté de circuler et de vous installer dans tous les pays de l'Union Européenne.</w:t>
      </w:r>
    </w:p>
    <w:p w:rsidR="00000000" w:rsidDel="00000000" w:rsidP="00000000" w:rsidRDefault="00000000" w:rsidRPr="00000000" w14:paraId="00000056">
      <w:pPr>
        <w:numPr>
          <w:ilvl w:val="0"/>
          <w:numId w:val="7"/>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Accès à l'emploi public : Vous pouvez postuler à des emplois dans la fonction publique française.</w:t>
      </w:r>
    </w:p>
    <w:p w:rsidR="00000000" w:rsidDel="00000000" w:rsidP="00000000" w:rsidRDefault="00000000" w:rsidRPr="00000000" w14:paraId="00000057">
      <w:pPr>
        <w:numPr>
          <w:ilvl w:val="0"/>
          <w:numId w:val="7"/>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Protection consulaire : Vous bénéficiez de la protection des autorités françaises à l'étranger.</w:t>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responsabilités :</w:t>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numPr>
          <w:ilvl w:val="0"/>
          <w:numId w:val="6"/>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Respect des lois : Vous devez respecter les lois et les institutions de la République française.</w:t>
      </w:r>
    </w:p>
    <w:p w:rsidR="00000000" w:rsidDel="00000000" w:rsidP="00000000" w:rsidRDefault="00000000" w:rsidRPr="00000000" w14:paraId="0000005C">
      <w:pPr>
        <w:numPr>
          <w:ilvl w:val="0"/>
          <w:numId w:val="6"/>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Solidarité nationale : Vous participez à la vie de la nation, notamment par le paiement des impôts.</w:t>
      </w:r>
    </w:p>
    <w:p w:rsidR="00000000" w:rsidDel="00000000" w:rsidP="00000000" w:rsidRDefault="00000000" w:rsidRPr="00000000" w14:paraId="0000005D">
      <w:pPr>
        <w:numPr>
          <w:ilvl w:val="0"/>
          <w:numId w:val="6"/>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Défense nationale : En tant que citoyen, vous avez le devoir de contribuer à la défense de la nation.</w:t>
      </w:r>
    </w:p>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résumé, devenir Français est une étape importante qui marque une intégration profonde et un engagement envers la France et ses valeurs.</w:t>
      </w:r>
    </w:p>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3"/>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